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B62B1" w14:textId="77777777" w:rsidR="009B5F7E" w:rsidRPr="009C0F57" w:rsidRDefault="009B5F7E" w:rsidP="009B5F7E">
      <w:pPr>
        <w:tabs>
          <w:tab w:val="left" w:pos="4281"/>
        </w:tabs>
        <w:spacing w:line="276" w:lineRule="auto"/>
        <w:rPr>
          <w:rFonts w:asciiTheme="majorHAnsi" w:hAnsiTheme="majorHAnsi" w:cstheme="majorHAnsi"/>
          <w:color w:val="002060"/>
          <w:sz w:val="24"/>
          <w:szCs w:val="24"/>
        </w:rPr>
      </w:pPr>
    </w:p>
    <w:p w14:paraId="25E5F01A" w14:textId="77777777" w:rsidR="009B5F7E" w:rsidRPr="009C0F57" w:rsidRDefault="009B5F7E" w:rsidP="009B5F7E">
      <w:pPr>
        <w:pStyle w:val="Akapitzlist"/>
        <w:tabs>
          <w:tab w:val="left" w:pos="3636"/>
        </w:tabs>
        <w:spacing w:after="0" w:line="276" w:lineRule="auto"/>
        <w:rPr>
          <w:rFonts w:asciiTheme="majorHAnsi" w:hAnsiTheme="majorHAnsi" w:cstheme="majorHAnsi"/>
          <w:color w:val="002060"/>
          <w:sz w:val="24"/>
          <w:szCs w:val="24"/>
        </w:rPr>
      </w:pPr>
    </w:p>
    <w:p w14:paraId="0138DA15" w14:textId="77777777" w:rsidR="009B5F7E" w:rsidRPr="009C0F57" w:rsidRDefault="009B5F7E" w:rsidP="009B5F7E">
      <w:pPr>
        <w:pStyle w:val="Akapitzlist"/>
        <w:spacing w:after="0" w:line="276" w:lineRule="auto"/>
        <w:ind w:hanging="720"/>
        <w:rPr>
          <w:rFonts w:asciiTheme="majorHAnsi" w:hAnsiTheme="majorHAnsi" w:cstheme="majorHAnsi"/>
          <w:color w:val="002060"/>
          <w:sz w:val="24"/>
          <w:szCs w:val="24"/>
        </w:rPr>
      </w:pPr>
      <w:r w:rsidRPr="009C0F57">
        <w:rPr>
          <w:rFonts w:asciiTheme="majorHAnsi" w:hAnsiTheme="majorHAnsi" w:cstheme="majorHAnsi"/>
          <w:noProof/>
          <w:color w:val="002060"/>
          <w:sz w:val="24"/>
          <w:szCs w:val="24"/>
        </w:rPr>
        <mc:AlternateContent>
          <mc:Choice Requires="wps">
            <w:drawing>
              <wp:anchor distT="4294967295" distB="4294967295" distL="114300" distR="114300" simplePos="0" relativeHeight="251660288" behindDoc="0" locked="0" layoutInCell="1" allowOverlap="1" wp14:anchorId="05F4F276" wp14:editId="21064E12">
                <wp:simplePos x="0" y="0"/>
                <wp:positionH relativeFrom="column">
                  <wp:posOffset>-5715</wp:posOffset>
                </wp:positionH>
                <wp:positionV relativeFrom="paragraph">
                  <wp:posOffset>159384</wp:posOffset>
                </wp:positionV>
                <wp:extent cx="6607810" cy="0"/>
                <wp:effectExtent l="0" t="0" r="0" b="0"/>
                <wp:wrapNone/>
                <wp:docPr id="1353339817"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78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172C47" id="Łącznik prosty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2.55pt" to="519.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"/>
            </w:pict>
          </mc:Fallback>
        </mc:AlternateContent>
      </w:r>
      <w:r w:rsidRPr="009C0F57">
        <w:rPr>
          <w:rFonts w:asciiTheme="majorHAnsi" w:hAnsiTheme="majorHAnsi" w:cstheme="majorHAnsi"/>
          <w:i/>
          <w:color w:val="002060"/>
          <w:sz w:val="24"/>
          <w:szCs w:val="24"/>
        </w:rPr>
        <w:t xml:space="preserve">Zakład Gospodarki Komunalnej Sp. z o. o. ul. Osadowa 1, 32-329 Bolesław, </w:t>
      </w:r>
    </w:p>
    <w:p w14:paraId="7D1319CA" w14:textId="77777777" w:rsidR="009B5F7E" w:rsidRPr="009C0F57" w:rsidRDefault="009B5F7E" w:rsidP="009B5F7E">
      <w:pPr>
        <w:pStyle w:val="Akapitzlist"/>
        <w:spacing w:after="0" w:line="276" w:lineRule="auto"/>
        <w:ind w:left="0"/>
        <w:jc w:val="center"/>
        <w:rPr>
          <w:rFonts w:asciiTheme="majorHAnsi" w:hAnsiTheme="majorHAnsi" w:cstheme="majorHAnsi"/>
          <w:color w:val="002060"/>
          <w:sz w:val="24"/>
          <w:szCs w:val="24"/>
        </w:rPr>
      </w:pPr>
    </w:p>
    <w:p w14:paraId="60D14322" w14:textId="126652BE" w:rsidR="009B5F7E" w:rsidRPr="009C0F57" w:rsidRDefault="009B5F7E" w:rsidP="009B5F7E">
      <w:pPr>
        <w:spacing w:after="0" w:line="276" w:lineRule="auto"/>
        <w:rPr>
          <w:rFonts w:asciiTheme="majorHAnsi" w:hAnsiTheme="majorHAnsi" w:cstheme="majorHAnsi"/>
          <w:color w:val="002060"/>
          <w:sz w:val="24"/>
          <w:szCs w:val="24"/>
        </w:rPr>
      </w:pPr>
      <w:r w:rsidRPr="009C0F57">
        <w:rPr>
          <w:rFonts w:asciiTheme="majorHAnsi" w:hAnsiTheme="majorHAnsi" w:cstheme="majorHAnsi"/>
          <w:color w:val="002060"/>
          <w:sz w:val="24"/>
          <w:szCs w:val="24"/>
        </w:rPr>
        <w:t xml:space="preserve">Nr sprawy: </w:t>
      </w:r>
      <w:r w:rsidR="00B27724" w:rsidRPr="009C0F57">
        <w:rPr>
          <w:rFonts w:asciiTheme="majorHAnsi" w:hAnsiTheme="majorHAnsi" w:cstheme="majorHAnsi"/>
          <w:color w:val="002060"/>
          <w:sz w:val="24"/>
          <w:szCs w:val="24"/>
        </w:rPr>
        <w:t>13/ZP/2024</w:t>
      </w:r>
    </w:p>
    <w:p w14:paraId="5709522E" w14:textId="77777777" w:rsidR="009B5F7E" w:rsidRPr="009C0F57" w:rsidRDefault="009B5F7E" w:rsidP="009B5F7E">
      <w:pPr>
        <w:pStyle w:val="Akapitzlist"/>
        <w:spacing w:after="0" w:line="276" w:lineRule="auto"/>
        <w:ind w:left="0"/>
        <w:rPr>
          <w:rFonts w:asciiTheme="majorHAnsi" w:hAnsiTheme="majorHAnsi" w:cstheme="majorHAnsi"/>
          <w:color w:val="002060"/>
          <w:sz w:val="24"/>
          <w:szCs w:val="24"/>
        </w:rPr>
      </w:pPr>
    </w:p>
    <w:p w14:paraId="1BA29EF5" w14:textId="77777777" w:rsidR="009B5F7E" w:rsidRPr="009C0F57" w:rsidRDefault="009B5F7E" w:rsidP="009B5F7E">
      <w:pPr>
        <w:pStyle w:val="Akapitzlist"/>
        <w:spacing w:after="0" w:line="276" w:lineRule="auto"/>
        <w:ind w:left="0"/>
        <w:rPr>
          <w:rFonts w:asciiTheme="majorHAnsi" w:hAnsiTheme="majorHAnsi" w:cstheme="majorHAnsi"/>
          <w:color w:val="002060"/>
          <w:sz w:val="24"/>
          <w:szCs w:val="24"/>
        </w:rPr>
      </w:pPr>
    </w:p>
    <w:p w14:paraId="48B8D43A" w14:textId="77777777" w:rsidR="009B5F7E" w:rsidRPr="009C0F57" w:rsidRDefault="009B5F7E" w:rsidP="009B5F7E">
      <w:pPr>
        <w:pStyle w:val="Akapitzlist"/>
        <w:spacing w:after="0" w:line="276" w:lineRule="auto"/>
        <w:ind w:left="0"/>
        <w:jc w:val="center"/>
        <w:rPr>
          <w:rFonts w:asciiTheme="majorHAnsi" w:hAnsiTheme="majorHAnsi" w:cstheme="majorHAnsi"/>
          <w:b/>
          <w:color w:val="002060"/>
          <w:sz w:val="24"/>
          <w:szCs w:val="24"/>
        </w:rPr>
      </w:pPr>
    </w:p>
    <w:p w14:paraId="75B289E3" w14:textId="77777777" w:rsidR="009B5F7E" w:rsidRPr="009C0F57" w:rsidRDefault="009B5F7E" w:rsidP="009B5F7E">
      <w:pPr>
        <w:pStyle w:val="Akapitzlist"/>
        <w:spacing w:after="0" w:line="276" w:lineRule="auto"/>
        <w:ind w:left="0"/>
        <w:jc w:val="center"/>
        <w:rPr>
          <w:rFonts w:asciiTheme="majorHAnsi" w:hAnsiTheme="majorHAnsi" w:cstheme="majorHAnsi"/>
          <w:b/>
          <w:color w:val="002060"/>
          <w:sz w:val="24"/>
          <w:szCs w:val="24"/>
        </w:rPr>
      </w:pPr>
      <w:r w:rsidRPr="009C0F57">
        <w:rPr>
          <w:rFonts w:asciiTheme="majorHAnsi" w:hAnsiTheme="majorHAnsi" w:cstheme="majorHAnsi"/>
          <w:b/>
          <w:color w:val="002060"/>
          <w:sz w:val="24"/>
          <w:szCs w:val="24"/>
        </w:rPr>
        <w:t xml:space="preserve">Specyfikacja Warunków Zamówienia </w:t>
      </w:r>
    </w:p>
    <w:p w14:paraId="5D60BAFB" w14:textId="77777777" w:rsidR="009B5F7E" w:rsidRPr="009C0F57" w:rsidRDefault="009B5F7E" w:rsidP="009B5F7E">
      <w:pPr>
        <w:spacing w:after="0" w:line="276" w:lineRule="auto"/>
        <w:jc w:val="center"/>
        <w:rPr>
          <w:rFonts w:asciiTheme="majorHAnsi" w:hAnsiTheme="majorHAnsi" w:cstheme="majorHAnsi"/>
          <w:b/>
          <w:color w:val="002060"/>
          <w:sz w:val="24"/>
          <w:szCs w:val="24"/>
        </w:rPr>
      </w:pPr>
      <w:r w:rsidRPr="009C0F57">
        <w:rPr>
          <w:rFonts w:asciiTheme="majorHAnsi" w:hAnsiTheme="majorHAnsi" w:cstheme="majorHAnsi"/>
          <w:b/>
          <w:color w:val="002060"/>
          <w:sz w:val="24"/>
          <w:szCs w:val="24"/>
        </w:rPr>
        <w:t>(SWZ)</w:t>
      </w:r>
    </w:p>
    <w:p w14:paraId="62F21037" w14:textId="77777777" w:rsidR="009B5F7E" w:rsidRPr="009C0F57" w:rsidRDefault="009B5F7E" w:rsidP="009B5F7E">
      <w:pPr>
        <w:pStyle w:val="Akapitzlist"/>
        <w:spacing w:after="0" w:line="276" w:lineRule="auto"/>
        <w:ind w:left="0"/>
        <w:jc w:val="center"/>
        <w:rPr>
          <w:rFonts w:asciiTheme="majorHAnsi" w:hAnsiTheme="majorHAnsi" w:cstheme="majorHAnsi"/>
          <w:b/>
          <w:color w:val="002060"/>
          <w:sz w:val="24"/>
          <w:szCs w:val="24"/>
        </w:rPr>
      </w:pPr>
    </w:p>
    <w:p w14:paraId="7B64F06F" w14:textId="77777777" w:rsidR="009B5F7E" w:rsidRPr="009C0F57" w:rsidRDefault="009B5F7E" w:rsidP="009B5F7E">
      <w:pPr>
        <w:spacing w:after="0" w:line="276" w:lineRule="auto"/>
        <w:jc w:val="center"/>
        <w:rPr>
          <w:rFonts w:asciiTheme="majorHAnsi" w:hAnsiTheme="majorHAnsi" w:cstheme="majorHAnsi"/>
          <w:color w:val="002060"/>
          <w:sz w:val="24"/>
          <w:szCs w:val="24"/>
        </w:rPr>
      </w:pPr>
    </w:p>
    <w:p w14:paraId="6A68C616" w14:textId="636CD4D0" w:rsidR="009B5F7E" w:rsidRPr="009C0F57" w:rsidRDefault="009B5F7E" w:rsidP="009B5F7E">
      <w:pPr>
        <w:spacing w:after="0" w:line="276" w:lineRule="auto"/>
        <w:jc w:val="center"/>
        <w:rPr>
          <w:rFonts w:asciiTheme="majorHAnsi" w:hAnsiTheme="majorHAnsi" w:cstheme="majorHAnsi"/>
          <w:color w:val="002060"/>
          <w:sz w:val="24"/>
          <w:szCs w:val="24"/>
        </w:rPr>
      </w:pPr>
      <w:r w:rsidRPr="009C0F57">
        <w:rPr>
          <w:rFonts w:asciiTheme="majorHAnsi" w:hAnsiTheme="majorHAnsi" w:cstheme="majorHAnsi"/>
          <w:color w:val="002060"/>
          <w:sz w:val="24"/>
          <w:szCs w:val="24"/>
        </w:rPr>
        <w:t>POSTĘPOWANI</w:t>
      </w:r>
      <w:r w:rsidR="005B2727">
        <w:rPr>
          <w:rFonts w:asciiTheme="majorHAnsi" w:hAnsiTheme="majorHAnsi" w:cstheme="majorHAnsi"/>
          <w:color w:val="002060"/>
          <w:sz w:val="24"/>
          <w:szCs w:val="24"/>
        </w:rPr>
        <w:t>E</w:t>
      </w:r>
      <w:r w:rsidRPr="009C0F57">
        <w:rPr>
          <w:rFonts w:asciiTheme="majorHAnsi" w:hAnsiTheme="majorHAnsi" w:cstheme="majorHAnsi"/>
          <w:color w:val="002060"/>
          <w:sz w:val="24"/>
          <w:szCs w:val="24"/>
        </w:rPr>
        <w:t xml:space="preserve"> O UDZIELENIE ZAMÓWIENIA PUBLICZNEGO PROWADZONEGO </w:t>
      </w:r>
    </w:p>
    <w:p w14:paraId="50842C42" w14:textId="77777777" w:rsidR="009B5F7E" w:rsidRPr="009C0F57" w:rsidRDefault="009B5F7E" w:rsidP="009B5F7E">
      <w:pPr>
        <w:spacing w:after="0" w:line="276" w:lineRule="auto"/>
        <w:jc w:val="center"/>
        <w:rPr>
          <w:rFonts w:asciiTheme="majorHAnsi" w:hAnsiTheme="majorHAnsi" w:cstheme="majorHAnsi"/>
          <w:color w:val="002060"/>
          <w:sz w:val="24"/>
          <w:szCs w:val="24"/>
        </w:rPr>
      </w:pPr>
      <w:r w:rsidRPr="009C0F57">
        <w:rPr>
          <w:rFonts w:asciiTheme="majorHAnsi" w:hAnsiTheme="majorHAnsi" w:cstheme="majorHAnsi"/>
          <w:color w:val="002060"/>
          <w:sz w:val="24"/>
          <w:szCs w:val="24"/>
        </w:rPr>
        <w:t>W TRYBIE PRZETARGU NIEOGRANICZONEGO</w:t>
      </w:r>
    </w:p>
    <w:p w14:paraId="79A2B9E3" w14:textId="77777777" w:rsidR="009B5F7E" w:rsidRPr="009C0F57" w:rsidRDefault="009B5F7E" w:rsidP="009B5F7E">
      <w:pPr>
        <w:pStyle w:val="Akapitzlist"/>
        <w:spacing w:after="0" w:line="276" w:lineRule="auto"/>
        <w:ind w:left="0"/>
        <w:jc w:val="center"/>
        <w:rPr>
          <w:rFonts w:asciiTheme="majorHAnsi" w:hAnsiTheme="majorHAnsi" w:cstheme="majorHAnsi"/>
          <w:color w:val="002060"/>
          <w:sz w:val="24"/>
          <w:szCs w:val="24"/>
        </w:rPr>
      </w:pPr>
    </w:p>
    <w:p w14:paraId="72C23877" w14:textId="4903E577" w:rsidR="009B5F7E" w:rsidRPr="009C0F57" w:rsidRDefault="009B5F7E" w:rsidP="009B5F7E">
      <w:pPr>
        <w:spacing w:after="0" w:line="276" w:lineRule="auto"/>
        <w:jc w:val="center"/>
        <w:rPr>
          <w:rFonts w:asciiTheme="majorHAnsi" w:hAnsiTheme="majorHAnsi" w:cstheme="majorHAnsi"/>
          <w:i/>
          <w:color w:val="002060"/>
          <w:sz w:val="24"/>
          <w:szCs w:val="24"/>
        </w:rPr>
      </w:pPr>
      <w:r w:rsidRPr="009C0F57">
        <w:rPr>
          <w:rFonts w:asciiTheme="majorHAnsi" w:hAnsiTheme="majorHAnsi" w:cstheme="majorHAnsi"/>
          <w:i/>
          <w:color w:val="002060"/>
          <w:sz w:val="24"/>
          <w:szCs w:val="24"/>
        </w:rPr>
        <w:t xml:space="preserve">(o wartości szacowanej przekraczającej wyrażoną w złotych równowartość kwoty </w:t>
      </w:r>
      <w:r w:rsidR="00B27724" w:rsidRPr="009C0F57">
        <w:rPr>
          <w:rFonts w:asciiTheme="majorHAnsi" w:hAnsiTheme="majorHAnsi" w:cstheme="majorHAnsi"/>
          <w:i/>
          <w:color w:val="002060"/>
          <w:sz w:val="24"/>
          <w:szCs w:val="24"/>
        </w:rPr>
        <w:t xml:space="preserve">221 000 </w:t>
      </w:r>
      <w:r w:rsidRPr="009C0F57">
        <w:rPr>
          <w:rFonts w:asciiTheme="majorHAnsi" w:hAnsiTheme="majorHAnsi" w:cstheme="majorHAnsi"/>
          <w:i/>
          <w:color w:val="002060"/>
          <w:sz w:val="24"/>
          <w:szCs w:val="24"/>
        </w:rPr>
        <w:t>euro)</w:t>
      </w:r>
    </w:p>
    <w:p w14:paraId="1FFD28F0" w14:textId="77777777" w:rsidR="009B5F7E" w:rsidRPr="009C0F57" w:rsidRDefault="009B5F7E" w:rsidP="009B5F7E">
      <w:pPr>
        <w:pStyle w:val="Akapitzlist"/>
        <w:spacing w:after="0" w:line="276" w:lineRule="auto"/>
        <w:ind w:left="0"/>
        <w:jc w:val="center"/>
        <w:rPr>
          <w:rFonts w:asciiTheme="majorHAnsi" w:hAnsiTheme="majorHAnsi" w:cstheme="majorHAnsi"/>
          <w:color w:val="002060"/>
          <w:sz w:val="24"/>
          <w:szCs w:val="24"/>
        </w:rPr>
      </w:pPr>
    </w:p>
    <w:p w14:paraId="167B3A76" w14:textId="77777777" w:rsidR="009B5F7E" w:rsidRPr="009C0F57" w:rsidRDefault="009B5F7E" w:rsidP="009B5F7E">
      <w:pPr>
        <w:pStyle w:val="Akapitzlist"/>
        <w:spacing w:after="0" w:line="276" w:lineRule="auto"/>
        <w:ind w:left="0"/>
        <w:jc w:val="center"/>
        <w:rPr>
          <w:rFonts w:asciiTheme="majorHAnsi" w:hAnsiTheme="majorHAnsi" w:cstheme="majorHAnsi"/>
          <w:color w:val="002060"/>
          <w:sz w:val="24"/>
          <w:szCs w:val="24"/>
        </w:rPr>
      </w:pPr>
    </w:p>
    <w:p w14:paraId="107E747F" w14:textId="1BB6D916" w:rsidR="009B5F7E" w:rsidRPr="009C0F57" w:rsidRDefault="009B5F7E" w:rsidP="009B5F7E">
      <w:pPr>
        <w:pStyle w:val="Akapitzlist"/>
        <w:spacing w:after="0" w:line="276" w:lineRule="auto"/>
        <w:ind w:left="0"/>
        <w:rPr>
          <w:rFonts w:asciiTheme="majorHAnsi" w:hAnsiTheme="majorHAnsi" w:cstheme="majorHAnsi"/>
          <w:b/>
          <w:color w:val="002060"/>
          <w:sz w:val="24"/>
          <w:szCs w:val="24"/>
        </w:rPr>
      </w:pPr>
      <w:r w:rsidRPr="009C0F57">
        <w:rPr>
          <w:rFonts w:asciiTheme="majorHAnsi" w:hAnsiTheme="majorHAnsi" w:cstheme="majorHAnsi"/>
          <w:b/>
          <w:color w:val="002060"/>
          <w:sz w:val="24"/>
          <w:szCs w:val="24"/>
        </w:rPr>
        <w:t>„Dostaw</w:t>
      </w:r>
      <w:r w:rsidR="005B2727">
        <w:rPr>
          <w:rFonts w:asciiTheme="majorHAnsi" w:hAnsiTheme="majorHAnsi" w:cstheme="majorHAnsi"/>
          <w:b/>
          <w:color w:val="002060"/>
          <w:sz w:val="24"/>
          <w:szCs w:val="24"/>
        </w:rPr>
        <w:t>a</w:t>
      </w:r>
      <w:r w:rsidRPr="009C0F57">
        <w:rPr>
          <w:rFonts w:asciiTheme="majorHAnsi" w:hAnsiTheme="majorHAnsi" w:cstheme="majorHAnsi"/>
          <w:b/>
          <w:color w:val="002060"/>
          <w:sz w:val="24"/>
          <w:szCs w:val="24"/>
        </w:rPr>
        <w:t xml:space="preserve"> paliwa gazowego  E w celu zasilania Stacji Tankowania Gazu CNG ZGK Bolesław Sp. z o.o. w Bolesławiu obejmująca sprzedaż paliwa gazowego i świadczenie usług dystrybucyjnych w ramach Umowy kompleksowej Dla Zakładu Gospodarki Komunalnej Sp. z o.o., ul. Osadowa 1, 32-329 Bolesław</w:t>
      </w:r>
      <w:r w:rsidR="005B2727">
        <w:rPr>
          <w:rFonts w:asciiTheme="majorHAnsi" w:hAnsiTheme="majorHAnsi" w:cstheme="majorHAnsi"/>
          <w:b/>
          <w:color w:val="002060"/>
          <w:sz w:val="24"/>
          <w:szCs w:val="24"/>
        </w:rPr>
        <w:t>”</w:t>
      </w:r>
      <w:r w:rsidRPr="009C0F57">
        <w:rPr>
          <w:rFonts w:asciiTheme="majorHAnsi" w:hAnsiTheme="majorHAnsi" w:cstheme="majorHAnsi"/>
          <w:b/>
          <w:color w:val="002060"/>
          <w:sz w:val="24"/>
          <w:szCs w:val="24"/>
        </w:rPr>
        <w:t xml:space="preserve"> </w:t>
      </w:r>
    </w:p>
    <w:p w14:paraId="5E47E561" w14:textId="77777777" w:rsidR="009B5F7E" w:rsidRPr="009C0F57" w:rsidRDefault="009B5F7E" w:rsidP="009B5F7E">
      <w:pPr>
        <w:tabs>
          <w:tab w:val="left" w:pos="3405"/>
        </w:tabs>
        <w:spacing w:line="276" w:lineRule="auto"/>
        <w:ind w:left="426" w:right="-282"/>
        <w:jc w:val="center"/>
        <w:rPr>
          <w:rFonts w:asciiTheme="majorHAnsi" w:hAnsiTheme="majorHAnsi" w:cstheme="majorHAnsi"/>
          <w:b/>
          <w:color w:val="002060"/>
          <w:sz w:val="24"/>
          <w:szCs w:val="24"/>
        </w:rPr>
      </w:pPr>
    </w:p>
    <w:p w14:paraId="0737B1C1" w14:textId="77777777" w:rsidR="009B5F7E" w:rsidRPr="009C0F57" w:rsidRDefault="009B5F7E" w:rsidP="009B5F7E">
      <w:pPr>
        <w:pStyle w:val="Akapitzlist"/>
        <w:tabs>
          <w:tab w:val="left" w:pos="8448"/>
        </w:tabs>
        <w:spacing w:after="0" w:line="276" w:lineRule="auto"/>
        <w:ind w:left="0"/>
        <w:rPr>
          <w:rFonts w:asciiTheme="majorHAnsi" w:hAnsiTheme="majorHAnsi" w:cstheme="majorHAnsi"/>
          <w:b/>
          <w:color w:val="002060"/>
          <w:sz w:val="24"/>
          <w:szCs w:val="24"/>
        </w:rPr>
      </w:pPr>
      <w:r w:rsidRPr="009C0F57">
        <w:rPr>
          <w:rFonts w:asciiTheme="majorHAnsi" w:hAnsiTheme="majorHAnsi" w:cstheme="majorHAnsi"/>
          <w:b/>
          <w:color w:val="002060"/>
          <w:sz w:val="24"/>
          <w:szCs w:val="24"/>
        </w:rPr>
        <w:tab/>
      </w:r>
    </w:p>
    <w:p w14:paraId="7EAAE1B9" w14:textId="77777777" w:rsidR="009B5F7E" w:rsidRPr="009C0F57" w:rsidRDefault="009B5F7E" w:rsidP="009B5F7E">
      <w:pPr>
        <w:pStyle w:val="Akapitzlist"/>
        <w:spacing w:after="0" w:line="276" w:lineRule="auto"/>
        <w:ind w:left="0"/>
        <w:jc w:val="center"/>
        <w:rPr>
          <w:rFonts w:asciiTheme="majorHAnsi" w:hAnsiTheme="majorHAnsi" w:cstheme="majorHAnsi"/>
          <w:b/>
          <w:color w:val="002060"/>
          <w:sz w:val="24"/>
          <w:szCs w:val="24"/>
        </w:rPr>
      </w:pPr>
    </w:p>
    <w:p w14:paraId="7CA26147" w14:textId="77777777" w:rsidR="009B5F7E" w:rsidRPr="009C0F57" w:rsidRDefault="009B5F7E" w:rsidP="009B5F7E">
      <w:pPr>
        <w:pStyle w:val="Akapitzlist"/>
        <w:spacing w:after="0" w:line="276" w:lineRule="auto"/>
        <w:ind w:left="0"/>
        <w:jc w:val="center"/>
        <w:rPr>
          <w:rFonts w:asciiTheme="majorHAnsi" w:hAnsiTheme="majorHAnsi" w:cstheme="majorHAnsi"/>
          <w:color w:val="002060"/>
          <w:sz w:val="24"/>
          <w:szCs w:val="24"/>
        </w:rPr>
      </w:pPr>
      <w:r w:rsidRPr="009C0F57">
        <w:rPr>
          <w:rFonts w:asciiTheme="majorHAnsi" w:hAnsiTheme="majorHAnsi" w:cstheme="majorHAnsi"/>
          <w:color w:val="002060"/>
          <w:sz w:val="24"/>
          <w:szCs w:val="24"/>
        </w:rPr>
        <w:t>Postępowanie o udzielenie zamówienia prowadzone jest zgodnie</w:t>
      </w:r>
    </w:p>
    <w:p w14:paraId="7C7AD05C" w14:textId="77777777" w:rsidR="009B5F7E" w:rsidRPr="009C0F57" w:rsidRDefault="009B5F7E" w:rsidP="009B5F7E">
      <w:pPr>
        <w:pStyle w:val="Akapitzlist"/>
        <w:spacing w:after="0" w:line="276" w:lineRule="auto"/>
        <w:ind w:left="0"/>
        <w:jc w:val="center"/>
        <w:rPr>
          <w:rFonts w:asciiTheme="majorHAnsi" w:hAnsiTheme="majorHAnsi" w:cstheme="majorHAnsi"/>
          <w:color w:val="002060"/>
          <w:sz w:val="24"/>
          <w:szCs w:val="24"/>
        </w:rPr>
      </w:pPr>
      <w:r w:rsidRPr="009C0F57">
        <w:rPr>
          <w:rFonts w:asciiTheme="majorHAnsi" w:hAnsiTheme="majorHAnsi" w:cstheme="majorHAnsi"/>
          <w:color w:val="002060"/>
          <w:sz w:val="24"/>
          <w:szCs w:val="24"/>
        </w:rPr>
        <w:t>z postanowieniami ustawy z dnia 11 września 2019 roku – Prawo Zamówień Publicznych</w:t>
      </w:r>
    </w:p>
    <w:p w14:paraId="0E984519" w14:textId="77777777" w:rsidR="009B5F7E" w:rsidRPr="009C0F57" w:rsidRDefault="009B5F7E" w:rsidP="009B5F7E">
      <w:pPr>
        <w:pStyle w:val="Akapitzlist"/>
        <w:spacing w:after="0" w:line="276" w:lineRule="auto"/>
        <w:ind w:left="0"/>
        <w:jc w:val="center"/>
        <w:rPr>
          <w:rFonts w:asciiTheme="majorHAnsi" w:hAnsiTheme="majorHAnsi" w:cstheme="majorHAnsi"/>
          <w:color w:val="002060"/>
          <w:sz w:val="24"/>
          <w:szCs w:val="24"/>
        </w:rPr>
      </w:pPr>
      <w:r w:rsidRPr="009C0F57">
        <w:rPr>
          <w:rFonts w:asciiTheme="majorHAnsi" w:hAnsiTheme="majorHAnsi" w:cstheme="majorHAnsi"/>
          <w:color w:val="002060"/>
          <w:sz w:val="24"/>
          <w:szCs w:val="24"/>
        </w:rPr>
        <w:t>(t.j. Dz. U. 2023 r. poz. 1605 ze zm.)</w:t>
      </w:r>
    </w:p>
    <w:p w14:paraId="029F8450" w14:textId="77777777" w:rsidR="009B5F7E" w:rsidRPr="009C0F57" w:rsidRDefault="009B5F7E" w:rsidP="009B5F7E">
      <w:pPr>
        <w:pStyle w:val="Nagwek2"/>
        <w:spacing w:line="276" w:lineRule="auto"/>
        <w:contextualSpacing/>
        <w:rPr>
          <w:rFonts w:cstheme="majorHAnsi"/>
          <w:color w:val="002060"/>
          <w:sz w:val="24"/>
          <w:szCs w:val="24"/>
        </w:rPr>
      </w:pPr>
    </w:p>
    <w:p w14:paraId="45EABE6C" w14:textId="77777777" w:rsidR="009B5F7E" w:rsidRPr="009C0F57" w:rsidRDefault="009B5F7E" w:rsidP="009B5F7E">
      <w:pPr>
        <w:pStyle w:val="Akapitzlist"/>
        <w:spacing w:line="276" w:lineRule="auto"/>
        <w:ind w:left="0"/>
        <w:rPr>
          <w:rFonts w:asciiTheme="majorHAnsi" w:hAnsiTheme="majorHAnsi" w:cstheme="majorHAnsi"/>
          <w:color w:val="002060"/>
          <w:sz w:val="24"/>
          <w:szCs w:val="24"/>
          <w:lang w:eastAsia="pl-PL"/>
        </w:rPr>
      </w:pPr>
    </w:p>
    <w:p w14:paraId="5998216E" w14:textId="77777777" w:rsidR="009B5F7E" w:rsidRDefault="009B5F7E" w:rsidP="009B5F7E">
      <w:pPr>
        <w:pStyle w:val="Akapitzlist"/>
        <w:spacing w:line="276" w:lineRule="auto"/>
        <w:ind w:left="0"/>
        <w:rPr>
          <w:rFonts w:asciiTheme="majorHAnsi" w:hAnsiTheme="majorHAnsi" w:cstheme="majorHAnsi"/>
          <w:color w:val="002060"/>
          <w:sz w:val="24"/>
          <w:szCs w:val="24"/>
          <w:lang w:eastAsia="pl-PL"/>
        </w:rPr>
      </w:pPr>
    </w:p>
    <w:p w14:paraId="7B08E92C" w14:textId="77777777" w:rsidR="005B2727" w:rsidRPr="009C0F57" w:rsidRDefault="005B2727" w:rsidP="009B5F7E">
      <w:pPr>
        <w:pStyle w:val="Akapitzlist"/>
        <w:spacing w:line="276" w:lineRule="auto"/>
        <w:ind w:left="0"/>
        <w:rPr>
          <w:rFonts w:asciiTheme="majorHAnsi" w:hAnsiTheme="majorHAnsi" w:cstheme="majorHAnsi"/>
          <w:color w:val="002060"/>
          <w:sz w:val="24"/>
          <w:szCs w:val="24"/>
          <w:lang w:eastAsia="pl-PL"/>
        </w:rPr>
      </w:pPr>
    </w:p>
    <w:p w14:paraId="5CEF3F85" w14:textId="7987C9BD" w:rsidR="002A63B5" w:rsidRPr="009C0F57" w:rsidRDefault="002A63B5" w:rsidP="002A63B5">
      <w:pPr>
        <w:pStyle w:val="Tekstpodstawowy"/>
        <w:spacing w:line="276" w:lineRule="auto"/>
        <w:ind w:left="3686"/>
        <w:contextualSpacing/>
        <w:jc w:val="left"/>
        <w:rPr>
          <w:rFonts w:asciiTheme="majorHAnsi" w:hAnsiTheme="majorHAnsi" w:cstheme="majorHAnsi"/>
          <w:b/>
          <w:color w:val="002060"/>
          <w:sz w:val="24"/>
        </w:rPr>
      </w:pPr>
      <w:r w:rsidRPr="009C0F57">
        <w:rPr>
          <w:rFonts w:asciiTheme="majorHAnsi" w:hAnsiTheme="majorHAnsi" w:cstheme="majorHAnsi"/>
          <w:color w:val="002060"/>
          <w:sz w:val="24"/>
        </w:rPr>
        <w:tab/>
      </w:r>
      <w:r w:rsidRPr="009C0F57">
        <w:rPr>
          <w:rFonts w:asciiTheme="majorHAnsi" w:hAnsiTheme="majorHAnsi" w:cstheme="majorHAnsi"/>
          <w:color w:val="002060"/>
          <w:sz w:val="24"/>
        </w:rPr>
        <w:tab/>
      </w:r>
      <w:r w:rsidRPr="009C0F57">
        <w:rPr>
          <w:rFonts w:asciiTheme="majorHAnsi" w:hAnsiTheme="majorHAnsi" w:cstheme="majorHAnsi"/>
          <w:color w:val="002060"/>
          <w:sz w:val="24"/>
        </w:rPr>
        <w:tab/>
      </w:r>
      <w:r w:rsidRPr="009C0F57">
        <w:rPr>
          <w:rFonts w:asciiTheme="majorHAnsi" w:hAnsiTheme="majorHAnsi" w:cstheme="majorHAnsi"/>
          <w:color w:val="002060"/>
          <w:sz w:val="24"/>
        </w:rPr>
        <w:tab/>
      </w:r>
      <w:r w:rsidRPr="009C0F57">
        <w:rPr>
          <w:rFonts w:asciiTheme="majorHAnsi" w:hAnsiTheme="majorHAnsi" w:cstheme="majorHAnsi"/>
          <w:color w:val="002060"/>
          <w:sz w:val="24"/>
        </w:rPr>
        <w:tab/>
      </w:r>
      <w:r w:rsidRPr="009C0F57">
        <w:rPr>
          <w:rFonts w:asciiTheme="majorHAnsi" w:hAnsiTheme="majorHAnsi" w:cstheme="majorHAnsi"/>
          <w:color w:val="002060"/>
          <w:sz w:val="24"/>
        </w:rPr>
        <w:tab/>
      </w:r>
      <w:r w:rsidRPr="009C0F57">
        <w:rPr>
          <w:rFonts w:asciiTheme="majorHAnsi" w:hAnsiTheme="majorHAnsi" w:cstheme="majorHAnsi"/>
          <w:color w:val="002060"/>
          <w:sz w:val="24"/>
        </w:rPr>
        <w:tab/>
      </w:r>
      <w:r w:rsidRPr="009C0F57">
        <w:rPr>
          <w:rFonts w:asciiTheme="majorHAnsi" w:hAnsiTheme="majorHAnsi" w:cstheme="majorHAnsi"/>
          <w:color w:val="002060"/>
          <w:sz w:val="24"/>
        </w:rPr>
        <w:tab/>
      </w:r>
      <w:r w:rsidRPr="009C0F57">
        <w:rPr>
          <w:rFonts w:asciiTheme="majorHAnsi" w:hAnsiTheme="majorHAnsi" w:cstheme="majorHAnsi"/>
          <w:color w:val="002060"/>
          <w:sz w:val="24"/>
        </w:rPr>
        <w:tab/>
        <w:t xml:space="preserve">                    </w:t>
      </w:r>
      <w:r>
        <w:rPr>
          <w:rFonts w:asciiTheme="majorHAnsi" w:hAnsiTheme="majorHAnsi" w:cstheme="majorHAnsi"/>
          <w:color w:val="002060"/>
          <w:sz w:val="24"/>
        </w:rPr>
        <w:t xml:space="preserve">                  </w:t>
      </w:r>
      <w:r w:rsidRPr="009C0F57">
        <w:rPr>
          <w:rFonts w:asciiTheme="majorHAnsi" w:hAnsiTheme="majorHAnsi" w:cstheme="majorHAnsi"/>
          <w:color w:val="002060"/>
          <w:sz w:val="24"/>
        </w:rPr>
        <w:t>…………..…………….……….…………..…………….</w:t>
      </w:r>
    </w:p>
    <w:p w14:paraId="6164BE69" w14:textId="77777777" w:rsidR="002A63B5" w:rsidRPr="009C0F57" w:rsidRDefault="002A63B5" w:rsidP="002A63B5">
      <w:pPr>
        <w:pStyle w:val="Tekstpodstawowy"/>
        <w:spacing w:line="276" w:lineRule="auto"/>
        <w:ind w:left="5664" w:hanging="1978"/>
        <w:contextualSpacing/>
        <w:rPr>
          <w:rFonts w:asciiTheme="majorHAnsi" w:hAnsiTheme="majorHAnsi" w:cstheme="majorHAnsi"/>
          <w:color w:val="002060"/>
          <w:sz w:val="18"/>
          <w:szCs w:val="18"/>
        </w:rPr>
      </w:pPr>
      <w:r w:rsidRPr="009C0F57">
        <w:rPr>
          <w:rFonts w:asciiTheme="majorHAnsi" w:hAnsiTheme="majorHAnsi" w:cstheme="majorHAnsi"/>
          <w:color w:val="002060"/>
          <w:sz w:val="24"/>
        </w:rPr>
        <w:t>(</w:t>
      </w:r>
      <w:r w:rsidRPr="009C0F57">
        <w:rPr>
          <w:rFonts w:asciiTheme="majorHAnsi" w:hAnsiTheme="majorHAnsi" w:cstheme="majorHAnsi"/>
          <w:color w:val="002060"/>
          <w:sz w:val="18"/>
          <w:szCs w:val="18"/>
        </w:rPr>
        <w:t>podpis kierownika Zamawiającego lub osoby upoważnionej)</w:t>
      </w:r>
    </w:p>
    <w:p w14:paraId="6D9E22A0" w14:textId="77777777" w:rsidR="002A63B5" w:rsidRDefault="002A63B5" w:rsidP="009B5F7E">
      <w:pPr>
        <w:pStyle w:val="Akapitzlist"/>
        <w:spacing w:after="0" w:line="276" w:lineRule="auto"/>
        <w:ind w:left="0"/>
        <w:rPr>
          <w:rFonts w:asciiTheme="majorHAnsi" w:hAnsiTheme="majorHAnsi" w:cstheme="majorHAnsi"/>
          <w:color w:val="002060"/>
          <w:sz w:val="24"/>
          <w:szCs w:val="24"/>
          <w:lang w:eastAsia="pl-PL"/>
        </w:rPr>
      </w:pPr>
    </w:p>
    <w:p w14:paraId="7F575F9C" w14:textId="3A0BB150" w:rsidR="009B5F7E" w:rsidRPr="009C0F57" w:rsidRDefault="009B5F7E" w:rsidP="009B5F7E">
      <w:pPr>
        <w:pStyle w:val="Akapitzlist"/>
        <w:spacing w:after="0" w:line="276" w:lineRule="auto"/>
        <w:ind w:left="0"/>
        <w:rPr>
          <w:rFonts w:asciiTheme="majorHAnsi" w:hAnsiTheme="majorHAnsi" w:cstheme="majorHAnsi"/>
          <w:b/>
          <w:color w:val="002060"/>
          <w:sz w:val="24"/>
          <w:szCs w:val="24"/>
        </w:rPr>
      </w:pPr>
      <w:r w:rsidRPr="009C0F57">
        <w:rPr>
          <w:rFonts w:asciiTheme="majorHAnsi" w:hAnsiTheme="majorHAnsi" w:cstheme="majorHAnsi"/>
          <w:noProof/>
          <w:color w:val="002060"/>
          <w:sz w:val="24"/>
          <w:szCs w:val="24"/>
        </w:rPr>
        <mc:AlternateContent>
          <mc:Choice Requires="wps">
            <w:drawing>
              <wp:anchor distT="0" distB="0" distL="114300" distR="114300" simplePos="0" relativeHeight="251659264" behindDoc="0" locked="0" layoutInCell="1" allowOverlap="1" wp14:anchorId="09EDBAAB" wp14:editId="0C8C9A23">
                <wp:simplePos x="0" y="0"/>
                <wp:positionH relativeFrom="margin">
                  <wp:posOffset>1443355</wp:posOffset>
                </wp:positionH>
                <wp:positionV relativeFrom="paragraph">
                  <wp:posOffset>361950</wp:posOffset>
                </wp:positionV>
                <wp:extent cx="3439795" cy="870585"/>
                <wp:effectExtent l="0" t="0" r="8255" b="5715"/>
                <wp:wrapNone/>
                <wp:docPr id="57747373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795" cy="870585"/>
                        </a:xfrm>
                        <a:prstGeom prst="rect">
                          <a:avLst/>
                        </a:prstGeom>
                        <a:solidFill>
                          <a:srgbClr val="FFFFFF"/>
                        </a:solidFill>
                        <a:ln>
                          <a:noFill/>
                        </a:ln>
                      </wps:spPr>
                      <wps:txbx>
                        <w:txbxContent>
                          <w:p w14:paraId="5A3C567B" w14:textId="247057A5" w:rsidR="009B5F7E" w:rsidRPr="00CF0518" w:rsidRDefault="009B5F7E" w:rsidP="009B5F7E">
                            <w:pPr>
                              <w:jc w:val="center"/>
                              <w:rPr>
                                <w:rFonts w:asciiTheme="majorHAnsi" w:hAnsiTheme="majorHAnsi" w:cstheme="majorHAnsi"/>
                                <w:i/>
                                <w:iCs/>
                                <w:color w:val="002060"/>
                                <w:sz w:val="20"/>
                                <w:szCs w:val="20"/>
                              </w:rPr>
                            </w:pPr>
                            <w:r w:rsidRPr="00CF0518">
                              <w:rPr>
                                <w:rFonts w:asciiTheme="majorHAnsi" w:hAnsiTheme="majorHAnsi" w:cstheme="majorHAnsi"/>
                                <w:i/>
                                <w:iCs/>
                                <w:color w:val="002060"/>
                                <w:sz w:val="20"/>
                                <w:szCs w:val="20"/>
                              </w:rPr>
                              <w:t xml:space="preserve">ZGK Bolesław sp. z o.o. Bolesław, </w:t>
                            </w:r>
                            <w:r w:rsidR="00A77E99">
                              <w:rPr>
                                <w:rFonts w:asciiTheme="majorHAnsi" w:hAnsiTheme="majorHAnsi" w:cstheme="majorHAnsi"/>
                                <w:i/>
                                <w:iCs/>
                                <w:color w:val="002060"/>
                                <w:sz w:val="20"/>
                                <w:szCs w:val="20"/>
                              </w:rPr>
                              <w:t>03.07.</w:t>
                            </w:r>
                            <w:r w:rsidRPr="00CF0518">
                              <w:rPr>
                                <w:rFonts w:asciiTheme="majorHAnsi" w:hAnsiTheme="majorHAnsi" w:cstheme="majorHAnsi"/>
                                <w:i/>
                                <w:iCs/>
                                <w:color w:val="002060"/>
                                <w:sz w:val="20"/>
                                <w:szCs w:val="20"/>
                              </w:rPr>
                              <w:t>2024</w:t>
                            </w:r>
                            <w:r w:rsidR="002A63B5">
                              <w:rPr>
                                <w:rFonts w:asciiTheme="majorHAnsi" w:hAnsiTheme="majorHAnsi" w:cstheme="majorHAnsi"/>
                                <w:i/>
                                <w:iCs/>
                                <w:color w:val="002060"/>
                                <w:sz w:val="20"/>
                                <w:szCs w:val="20"/>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DBAAB" id="_x0000_t202" coordsize="21600,21600" o:spt="202" path="m,l,21600r21600,l21600,xe">
                <v:stroke joinstyle="miter"/>
                <v:path gradientshapeok="t" o:connecttype="rect"/>
              </v:shapetype>
              <v:shape id="Pole tekstowe 1" o:spid="_x0000_s1026" type="#_x0000_t202" style="position:absolute;margin-left:113.65pt;margin-top:28.5pt;width:270.85pt;height:6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" stroked="f">
                <v:textbox>
                  <w:txbxContent>
                    <w:p w14:paraId="5A3C567B" w14:textId="247057A5" w:rsidR="009B5F7E" w:rsidRPr="00CF0518" w:rsidRDefault="009B5F7E" w:rsidP="009B5F7E">
                      <w:pPr>
                        <w:jc w:val="center"/>
                        <w:rPr>
                          <w:rFonts w:asciiTheme="majorHAnsi" w:hAnsiTheme="majorHAnsi" w:cstheme="majorHAnsi"/>
                          <w:i/>
                          <w:iCs/>
                          <w:color w:val="002060"/>
                          <w:sz w:val="20"/>
                          <w:szCs w:val="20"/>
                        </w:rPr>
                      </w:pPr>
                      <w:r w:rsidRPr="00CF0518">
                        <w:rPr>
                          <w:rFonts w:asciiTheme="majorHAnsi" w:hAnsiTheme="majorHAnsi" w:cstheme="majorHAnsi"/>
                          <w:i/>
                          <w:iCs/>
                          <w:color w:val="002060"/>
                          <w:sz w:val="20"/>
                          <w:szCs w:val="20"/>
                        </w:rPr>
                        <w:t xml:space="preserve">ZGK Bolesław sp. z o.o. Bolesław, </w:t>
                      </w:r>
                      <w:r w:rsidR="00A77E99">
                        <w:rPr>
                          <w:rFonts w:asciiTheme="majorHAnsi" w:hAnsiTheme="majorHAnsi" w:cstheme="majorHAnsi"/>
                          <w:i/>
                          <w:iCs/>
                          <w:color w:val="002060"/>
                          <w:sz w:val="20"/>
                          <w:szCs w:val="20"/>
                        </w:rPr>
                        <w:t>03.07.</w:t>
                      </w:r>
                      <w:r w:rsidRPr="00CF0518">
                        <w:rPr>
                          <w:rFonts w:asciiTheme="majorHAnsi" w:hAnsiTheme="majorHAnsi" w:cstheme="majorHAnsi"/>
                          <w:i/>
                          <w:iCs/>
                          <w:color w:val="002060"/>
                          <w:sz w:val="20"/>
                          <w:szCs w:val="20"/>
                        </w:rPr>
                        <w:t>2024</w:t>
                      </w:r>
                      <w:r w:rsidR="002A63B5">
                        <w:rPr>
                          <w:rFonts w:asciiTheme="majorHAnsi" w:hAnsiTheme="majorHAnsi" w:cstheme="majorHAnsi"/>
                          <w:i/>
                          <w:iCs/>
                          <w:color w:val="002060"/>
                          <w:sz w:val="20"/>
                          <w:szCs w:val="20"/>
                        </w:rPr>
                        <w:t>r.</w:t>
                      </w:r>
                    </w:p>
                  </w:txbxContent>
                </v:textbox>
                <w10:wrap anchorx="margin"/>
              </v:shape>
            </w:pict>
          </mc:Fallback>
        </mc:AlternateContent>
      </w:r>
    </w:p>
    <w:p w14:paraId="55FBE5AC" w14:textId="77777777" w:rsidR="009B5F7E" w:rsidRPr="009C0F57" w:rsidRDefault="009B5F7E" w:rsidP="009B5F7E">
      <w:pPr>
        <w:pStyle w:val="Tekstpodstawowy"/>
        <w:numPr>
          <w:ilvl w:val="0"/>
          <w:numId w:val="1"/>
        </w:numPr>
        <w:shd w:val="clear" w:color="auto" w:fill="D9D9D9" w:themeFill="background1" w:themeFillShade="D9"/>
        <w:tabs>
          <w:tab w:val="left" w:pos="426"/>
        </w:tabs>
        <w:spacing w:line="276" w:lineRule="auto"/>
        <w:contextualSpacing/>
        <w:rPr>
          <w:rFonts w:asciiTheme="majorHAnsi" w:hAnsiTheme="majorHAnsi" w:cstheme="majorHAnsi"/>
          <w:b/>
          <w:color w:val="002060"/>
          <w:sz w:val="24"/>
        </w:rPr>
      </w:pPr>
      <w:r w:rsidRPr="009C0F57">
        <w:rPr>
          <w:rFonts w:asciiTheme="majorHAnsi" w:hAnsiTheme="majorHAnsi" w:cstheme="majorHAnsi"/>
          <w:b/>
          <w:color w:val="002060"/>
          <w:sz w:val="24"/>
        </w:rPr>
        <w:lastRenderedPageBreak/>
        <w:t>NAZWA I ADRES ZAMAWIAJĄCEGO:</w:t>
      </w:r>
    </w:p>
    <w:p w14:paraId="3BA6D705" w14:textId="77777777" w:rsidR="009B5F7E" w:rsidRPr="009C0F57" w:rsidRDefault="009B5F7E" w:rsidP="009B5F7E">
      <w:pPr>
        <w:pStyle w:val="Akapitzlist"/>
        <w:tabs>
          <w:tab w:val="left" w:pos="426"/>
        </w:tabs>
        <w:spacing w:after="0" w:line="276" w:lineRule="auto"/>
        <w:ind w:left="708"/>
        <w:rPr>
          <w:rFonts w:asciiTheme="majorHAnsi" w:hAnsiTheme="majorHAnsi" w:cstheme="majorHAnsi"/>
          <w:color w:val="002060"/>
          <w:sz w:val="24"/>
          <w:szCs w:val="24"/>
        </w:rPr>
      </w:pPr>
      <w:r w:rsidRPr="009C0F57">
        <w:rPr>
          <w:rFonts w:asciiTheme="majorHAnsi" w:hAnsiTheme="majorHAnsi" w:cstheme="majorHAnsi"/>
          <w:color w:val="002060"/>
          <w:sz w:val="24"/>
          <w:szCs w:val="24"/>
        </w:rPr>
        <w:t xml:space="preserve">Zakład Gospodarki Komunalnej Spółka z o.o. </w:t>
      </w:r>
    </w:p>
    <w:p w14:paraId="0A93A500" w14:textId="77777777" w:rsidR="009B5F7E" w:rsidRPr="009C0F57" w:rsidRDefault="009B5F7E" w:rsidP="009B5F7E">
      <w:pPr>
        <w:pStyle w:val="Akapitzlist"/>
        <w:tabs>
          <w:tab w:val="left" w:pos="426"/>
        </w:tabs>
        <w:spacing w:after="0" w:line="276" w:lineRule="auto"/>
        <w:ind w:left="708"/>
        <w:rPr>
          <w:rFonts w:asciiTheme="majorHAnsi" w:hAnsiTheme="majorHAnsi" w:cstheme="majorHAnsi"/>
          <w:color w:val="002060"/>
          <w:sz w:val="24"/>
          <w:szCs w:val="24"/>
        </w:rPr>
      </w:pPr>
      <w:r w:rsidRPr="009C0F57">
        <w:rPr>
          <w:rFonts w:asciiTheme="majorHAnsi" w:hAnsiTheme="majorHAnsi" w:cstheme="majorHAnsi"/>
          <w:color w:val="002060"/>
          <w:sz w:val="24"/>
          <w:szCs w:val="24"/>
        </w:rPr>
        <w:t>32-329 Bolesław</w:t>
      </w:r>
    </w:p>
    <w:p w14:paraId="5D2D9DBB" w14:textId="77777777" w:rsidR="009B5F7E" w:rsidRPr="009C0F57" w:rsidRDefault="009B5F7E" w:rsidP="009B5F7E">
      <w:pPr>
        <w:pStyle w:val="Akapitzlist"/>
        <w:tabs>
          <w:tab w:val="left" w:pos="426"/>
          <w:tab w:val="right" w:pos="10204"/>
        </w:tabs>
        <w:spacing w:after="0" w:line="276" w:lineRule="auto"/>
        <w:ind w:left="708"/>
        <w:rPr>
          <w:rFonts w:asciiTheme="majorHAnsi" w:hAnsiTheme="majorHAnsi" w:cstheme="majorHAnsi"/>
          <w:color w:val="002060"/>
          <w:sz w:val="24"/>
          <w:szCs w:val="24"/>
        </w:rPr>
      </w:pPr>
      <w:r w:rsidRPr="009C0F57">
        <w:rPr>
          <w:rFonts w:asciiTheme="majorHAnsi" w:hAnsiTheme="majorHAnsi" w:cstheme="majorHAnsi"/>
          <w:color w:val="002060"/>
          <w:sz w:val="24"/>
          <w:szCs w:val="24"/>
        </w:rPr>
        <w:t>ul. Osadowa 1</w:t>
      </w:r>
    </w:p>
    <w:p w14:paraId="3A08F9A2" w14:textId="77777777" w:rsidR="009B5F7E" w:rsidRPr="009C0F57" w:rsidRDefault="009B5F7E" w:rsidP="009B5F7E">
      <w:pPr>
        <w:pStyle w:val="Akapitzlist"/>
        <w:tabs>
          <w:tab w:val="left" w:pos="426"/>
        </w:tabs>
        <w:spacing w:after="0" w:line="276" w:lineRule="auto"/>
        <w:ind w:left="708"/>
        <w:rPr>
          <w:rFonts w:asciiTheme="majorHAnsi" w:hAnsiTheme="majorHAnsi" w:cstheme="majorHAnsi"/>
          <w:color w:val="002060"/>
          <w:sz w:val="24"/>
          <w:szCs w:val="24"/>
        </w:rPr>
      </w:pPr>
      <w:r w:rsidRPr="009C0F57">
        <w:rPr>
          <w:rFonts w:asciiTheme="majorHAnsi" w:hAnsiTheme="majorHAnsi" w:cstheme="majorHAnsi"/>
          <w:color w:val="002060"/>
          <w:sz w:val="24"/>
          <w:szCs w:val="24"/>
        </w:rPr>
        <w:t xml:space="preserve">Polska </w:t>
      </w:r>
    </w:p>
    <w:p w14:paraId="055D8882" w14:textId="77777777" w:rsidR="009B5F7E" w:rsidRPr="009C0F57" w:rsidRDefault="009B5F7E" w:rsidP="009B5F7E">
      <w:pPr>
        <w:pStyle w:val="Akapitzlist"/>
        <w:tabs>
          <w:tab w:val="left" w:pos="426"/>
        </w:tabs>
        <w:spacing w:after="0" w:line="276" w:lineRule="auto"/>
        <w:ind w:left="708"/>
        <w:rPr>
          <w:rFonts w:asciiTheme="majorHAnsi" w:hAnsiTheme="majorHAnsi" w:cstheme="majorHAnsi"/>
          <w:color w:val="002060"/>
          <w:sz w:val="24"/>
          <w:szCs w:val="24"/>
        </w:rPr>
      </w:pPr>
      <w:r w:rsidRPr="009C0F57">
        <w:rPr>
          <w:rFonts w:asciiTheme="majorHAnsi" w:hAnsiTheme="majorHAnsi" w:cstheme="majorHAnsi"/>
          <w:color w:val="002060"/>
          <w:sz w:val="24"/>
          <w:szCs w:val="24"/>
        </w:rPr>
        <w:t xml:space="preserve">NIP: </w:t>
      </w:r>
      <w:r w:rsidRPr="009C0F57">
        <w:rPr>
          <w:rFonts w:asciiTheme="majorHAnsi" w:hAnsiTheme="majorHAnsi" w:cstheme="majorHAnsi"/>
          <w:color w:val="002060"/>
          <w:sz w:val="24"/>
          <w:szCs w:val="24"/>
        </w:rPr>
        <w:tab/>
      </w:r>
      <w:r w:rsidRPr="009C0F57">
        <w:rPr>
          <w:rFonts w:asciiTheme="majorHAnsi" w:hAnsiTheme="majorHAnsi" w:cstheme="majorHAnsi"/>
          <w:color w:val="002060"/>
          <w:sz w:val="24"/>
          <w:szCs w:val="24"/>
        </w:rPr>
        <w:tab/>
      </w:r>
      <w:r w:rsidRPr="009C0F57">
        <w:rPr>
          <w:rFonts w:asciiTheme="majorHAnsi" w:hAnsiTheme="majorHAnsi" w:cstheme="majorHAnsi"/>
          <w:color w:val="002060"/>
          <w:sz w:val="24"/>
          <w:szCs w:val="24"/>
        </w:rPr>
        <w:tab/>
      </w:r>
      <w:r w:rsidRPr="009C0F57">
        <w:rPr>
          <w:rFonts w:asciiTheme="majorHAnsi" w:hAnsiTheme="majorHAnsi" w:cstheme="majorHAnsi"/>
          <w:color w:val="002060"/>
          <w:sz w:val="24"/>
          <w:szCs w:val="24"/>
        </w:rPr>
        <w:tab/>
      </w:r>
      <w:r w:rsidRPr="009C0F57">
        <w:rPr>
          <w:rFonts w:asciiTheme="majorHAnsi" w:hAnsiTheme="majorHAnsi" w:cstheme="majorHAnsi"/>
          <w:color w:val="002060"/>
          <w:sz w:val="24"/>
          <w:szCs w:val="24"/>
        </w:rPr>
        <w:tab/>
      </w:r>
      <w:r w:rsidRPr="009C0F57">
        <w:rPr>
          <w:rFonts w:asciiTheme="majorHAnsi" w:hAnsiTheme="majorHAnsi" w:cstheme="majorHAnsi"/>
          <w:b/>
          <w:bCs/>
          <w:color w:val="002060"/>
        </w:rPr>
        <w:t>637-000-43-35</w:t>
      </w:r>
    </w:p>
    <w:p w14:paraId="704A8FBB" w14:textId="77777777" w:rsidR="009B5F7E" w:rsidRPr="009C0F57" w:rsidRDefault="009B5F7E" w:rsidP="009B5F7E">
      <w:pPr>
        <w:pStyle w:val="Akapitzlist"/>
        <w:tabs>
          <w:tab w:val="left" w:pos="709"/>
        </w:tabs>
        <w:spacing w:after="0" w:line="276" w:lineRule="auto"/>
        <w:ind w:left="708"/>
        <w:rPr>
          <w:rFonts w:asciiTheme="majorHAnsi" w:hAnsiTheme="majorHAnsi" w:cstheme="majorHAnsi"/>
          <w:color w:val="002060"/>
          <w:sz w:val="24"/>
          <w:szCs w:val="24"/>
          <w:lang w:val="it-IT"/>
        </w:rPr>
      </w:pPr>
      <w:r w:rsidRPr="009C0F57">
        <w:rPr>
          <w:rFonts w:asciiTheme="majorHAnsi" w:hAnsiTheme="majorHAnsi" w:cstheme="majorHAnsi"/>
          <w:color w:val="002060"/>
          <w:sz w:val="24"/>
          <w:szCs w:val="24"/>
          <w:lang w:val="it-IT"/>
        </w:rPr>
        <w:t>REGON:</w:t>
      </w:r>
      <w:r w:rsidRPr="009C0F57">
        <w:rPr>
          <w:rFonts w:asciiTheme="majorHAnsi" w:hAnsiTheme="majorHAnsi" w:cstheme="majorHAnsi"/>
          <w:color w:val="002060"/>
          <w:sz w:val="24"/>
          <w:szCs w:val="24"/>
          <w:lang w:val="it-IT"/>
        </w:rPr>
        <w:tab/>
      </w:r>
      <w:r w:rsidRPr="009C0F57">
        <w:rPr>
          <w:rFonts w:asciiTheme="majorHAnsi" w:hAnsiTheme="majorHAnsi" w:cstheme="majorHAnsi"/>
          <w:color w:val="002060"/>
          <w:sz w:val="24"/>
          <w:szCs w:val="24"/>
          <w:lang w:val="it-IT"/>
        </w:rPr>
        <w:tab/>
      </w:r>
      <w:r w:rsidRPr="009C0F57">
        <w:rPr>
          <w:rFonts w:asciiTheme="majorHAnsi" w:hAnsiTheme="majorHAnsi" w:cstheme="majorHAnsi"/>
          <w:color w:val="002060"/>
          <w:sz w:val="24"/>
          <w:szCs w:val="24"/>
          <w:lang w:val="it-IT"/>
        </w:rPr>
        <w:tab/>
      </w:r>
      <w:r w:rsidRPr="009C0F57">
        <w:rPr>
          <w:rFonts w:asciiTheme="majorHAnsi" w:hAnsiTheme="majorHAnsi" w:cstheme="majorHAnsi"/>
          <w:color w:val="002060"/>
          <w:sz w:val="24"/>
          <w:szCs w:val="24"/>
          <w:lang w:val="it-IT"/>
        </w:rPr>
        <w:tab/>
      </w:r>
      <w:r w:rsidRPr="009C0F57">
        <w:rPr>
          <w:rFonts w:asciiTheme="majorHAnsi" w:hAnsiTheme="majorHAnsi" w:cstheme="majorHAnsi"/>
          <w:b/>
          <w:bCs/>
          <w:color w:val="002060"/>
        </w:rPr>
        <w:t>272661647</w:t>
      </w:r>
      <w:r w:rsidRPr="009C0F57">
        <w:rPr>
          <w:rFonts w:asciiTheme="majorHAnsi" w:hAnsiTheme="majorHAnsi" w:cstheme="majorHAnsi"/>
          <w:color w:val="002060"/>
          <w:sz w:val="24"/>
          <w:szCs w:val="24"/>
          <w:lang w:val="it-IT"/>
        </w:rPr>
        <w:tab/>
      </w:r>
      <w:r w:rsidRPr="009C0F57">
        <w:rPr>
          <w:rFonts w:asciiTheme="majorHAnsi" w:hAnsiTheme="majorHAnsi" w:cstheme="majorHAnsi"/>
          <w:color w:val="002060"/>
          <w:sz w:val="24"/>
          <w:szCs w:val="24"/>
          <w:lang w:val="it-IT"/>
        </w:rPr>
        <w:tab/>
      </w:r>
      <w:r w:rsidRPr="009C0F57">
        <w:rPr>
          <w:rFonts w:asciiTheme="majorHAnsi" w:hAnsiTheme="majorHAnsi" w:cstheme="majorHAnsi"/>
          <w:color w:val="002060"/>
          <w:sz w:val="24"/>
          <w:szCs w:val="24"/>
          <w:lang w:val="it-IT"/>
        </w:rPr>
        <w:tab/>
      </w:r>
      <w:r w:rsidRPr="009C0F57">
        <w:rPr>
          <w:rFonts w:asciiTheme="majorHAnsi" w:hAnsiTheme="majorHAnsi" w:cstheme="majorHAnsi"/>
          <w:color w:val="002060"/>
          <w:sz w:val="24"/>
          <w:szCs w:val="24"/>
          <w:lang w:val="it-IT"/>
        </w:rPr>
        <w:tab/>
      </w:r>
      <w:r w:rsidRPr="009C0F57">
        <w:rPr>
          <w:rFonts w:asciiTheme="majorHAnsi" w:hAnsiTheme="majorHAnsi" w:cstheme="majorHAnsi"/>
          <w:color w:val="002060"/>
          <w:sz w:val="24"/>
          <w:szCs w:val="24"/>
          <w:lang w:val="it-IT"/>
        </w:rPr>
        <w:tab/>
      </w:r>
      <w:r w:rsidRPr="009C0F57">
        <w:rPr>
          <w:rFonts w:asciiTheme="majorHAnsi" w:hAnsiTheme="majorHAnsi" w:cstheme="majorHAnsi"/>
          <w:color w:val="002060"/>
          <w:sz w:val="24"/>
          <w:szCs w:val="24"/>
          <w:lang w:val="it-IT"/>
        </w:rPr>
        <w:tab/>
        <w:t xml:space="preserve">Numer  telefonu:  </w:t>
      </w:r>
      <w:r w:rsidRPr="009C0F57">
        <w:rPr>
          <w:rFonts w:asciiTheme="majorHAnsi" w:hAnsiTheme="majorHAnsi" w:cstheme="majorHAnsi"/>
          <w:color w:val="002060"/>
          <w:sz w:val="24"/>
          <w:szCs w:val="24"/>
          <w:lang w:val="it-IT"/>
        </w:rPr>
        <w:tab/>
      </w:r>
      <w:r w:rsidRPr="009C0F57">
        <w:rPr>
          <w:rFonts w:asciiTheme="majorHAnsi" w:hAnsiTheme="majorHAnsi" w:cstheme="majorHAnsi"/>
          <w:color w:val="002060"/>
          <w:sz w:val="24"/>
          <w:szCs w:val="24"/>
          <w:lang w:val="it-IT"/>
        </w:rPr>
        <w:tab/>
      </w:r>
      <w:r w:rsidRPr="009C0F57">
        <w:rPr>
          <w:rFonts w:asciiTheme="majorHAnsi" w:hAnsiTheme="majorHAnsi" w:cstheme="majorHAnsi"/>
          <w:color w:val="002060"/>
          <w:sz w:val="24"/>
          <w:szCs w:val="24"/>
          <w:lang w:val="it-IT"/>
        </w:rPr>
        <w:tab/>
        <w:t>+48  32 646 11 48</w:t>
      </w:r>
    </w:p>
    <w:p w14:paraId="7778F516" w14:textId="77777777" w:rsidR="009B5F7E" w:rsidRPr="009C0F57" w:rsidRDefault="009B5F7E" w:rsidP="009B5F7E">
      <w:pPr>
        <w:pStyle w:val="Akapitzlist"/>
        <w:tabs>
          <w:tab w:val="left" w:pos="426"/>
        </w:tabs>
        <w:spacing w:after="0" w:line="276" w:lineRule="auto"/>
        <w:ind w:left="708"/>
        <w:rPr>
          <w:rFonts w:asciiTheme="majorHAnsi" w:hAnsiTheme="majorHAnsi" w:cstheme="majorHAnsi"/>
          <w:color w:val="002060"/>
          <w:sz w:val="24"/>
          <w:szCs w:val="24"/>
          <w:lang w:val="it-IT"/>
        </w:rPr>
      </w:pPr>
      <w:r w:rsidRPr="009C0F57">
        <w:rPr>
          <w:rFonts w:asciiTheme="majorHAnsi" w:hAnsiTheme="majorHAnsi" w:cstheme="majorHAnsi"/>
          <w:color w:val="002060"/>
          <w:sz w:val="24"/>
          <w:szCs w:val="24"/>
          <w:lang w:val="it-IT"/>
        </w:rPr>
        <w:t xml:space="preserve">numer faxu:  </w:t>
      </w:r>
      <w:r w:rsidRPr="009C0F57">
        <w:rPr>
          <w:rFonts w:asciiTheme="majorHAnsi" w:hAnsiTheme="majorHAnsi" w:cstheme="majorHAnsi"/>
          <w:color w:val="002060"/>
          <w:sz w:val="24"/>
          <w:szCs w:val="24"/>
          <w:lang w:val="it-IT"/>
        </w:rPr>
        <w:tab/>
      </w:r>
      <w:r w:rsidRPr="009C0F57">
        <w:rPr>
          <w:rFonts w:asciiTheme="majorHAnsi" w:hAnsiTheme="majorHAnsi" w:cstheme="majorHAnsi"/>
          <w:color w:val="002060"/>
          <w:sz w:val="24"/>
          <w:szCs w:val="24"/>
          <w:lang w:val="it-IT"/>
        </w:rPr>
        <w:tab/>
      </w:r>
      <w:r w:rsidRPr="009C0F57">
        <w:rPr>
          <w:rFonts w:asciiTheme="majorHAnsi" w:hAnsiTheme="majorHAnsi" w:cstheme="majorHAnsi"/>
          <w:color w:val="002060"/>
          <w:sz w:val="24"/>
          <w:szCs w:val="24"/>
          <w:lang w:val="it-IT"/>
        </w:rPr>
        <w:tab/>
      </w:r>
      <w:r w:rsidRPr="009C0F57">
        <w:rPr>
          <w:rFonts w:asciiTheme="majorHAnsi" w:hAnsiTheme="majorHAnsi" w:cstheme="majorHAnsi"/>
          <w:color w:val="002060"/>
          <w:sz w:val="24"/>
          <w:szCs w:val="24"/>
          <w:lang w:val="it-IT"/>
        </w:rPr>
        <w:tab/>
        <w:t>+48 32 646 11 48</w:t>
      </w:r>
    </w:p>
    <w:p w14:paraId="765F4C71" w14:textId="77777777" w:rsidR="009B5F7E" w:rsidRPr="009C0F57" w:rsidRDefault="009B5F7E" w:rsidP="009B5F7E">
      <w:pPr>
        <w:pStyle w:val="Akapitzlist"/>
        <w:tabs>
          <w:tab w:val="left" w:pos="426"/>
        </w:tabs>
        <w:spacing w:after="0" w:line="276" w:lineRule="auto"/>
        <w:ind w:left="708"/>
        <w:rPr>
          <w:rStyle w:val="Hipercze"/>
          <w:rFonts w:asciiTheme="majorHAnsi" w:hAnsiTheme="majorHAnsi" w:cstheme="majorHAnsi"/>
          <w:color w:val="002060"/>
          <w:sz w:val="24"/>
          <w:szCs w:val="24"/>
        </w:rPr>
      </w:pPr>
      <w:r w:rsidRPr="009C0F57">
        <w:rPr>
          <w:rFonts w:asciiTheme="majorHAnsi" w:hAnsiTheme="majorHAnsi" w:cstheme="majorHAnsi"/>
          <w:color w:val="002060"/>
          <w:sz w:val="24"/>
          <w:szCs w:val="24"/>
        </w:rPr>
        <w:t>adres internetowy:</w:t>
      </w:r>
      <w:r w:rsidRPr="009C0F57">
        <w:rPr>
          <w:rFonts w:asciiTheme="majorHAnsi" w:hAnsiTheme="majorHAnsi" w:cstheme="majorHAnsi"/>
          <w:color w:val="002060"/>
          <w:sz w:val="24"/>
          <w:szCs w:val="24"/>
        </w:rPr>
        <w:tab/>
      </w:r>
      <w:r w:rsidRPr="009C0F57">
        <w:rPr>
          <w:rFonts w:asciiTheme="majorHAnsi" w:hAnsiTheme="majorHAnsi" w:cstheme="majorHAnsi"/>
          <w:color w:val="002060"/>
          <w:sz w:val="24"/>
          <w:szCs w:val="24"/>
        </w:rPr>
        <w:tab/>
      </w:r>
      <w:r w:rsidRPr="009C0F57">
        <w:rPr>
          <w:rFonts w:asciiTheme="majorHAnsi" w:hAnsiTheme="majorHAnsi" w:cstheme="majorHAnsi"/>
          <w:color w:val="002060"/>
          <w:sz w:val="24"/>
          <w:szCs w:val="24"/>
        </w:rPr>
        <w:tab/>
      </w:r>
      <w:hyperlink r:id="rId7" w:history="1">
        <w:r w:rsidRPr="009C0F57">
          <w:rPr>
            <w:rStyle w:val="Hipercze"/>
            <w:rFonts w:asciiTheme="majorHAnsi" w:hAnsiTheme="majorHAnsi" w:cstheme="majorHAnsi"/>
            <w:sz w:val="24"/>
            <w:szCs w:val="24"/>
          </w:rPr>
          <w:t>www.</w:t>
        </w:r>
      </w:hyperlink>
      <w:r w:rsidRPr="009C0F57">
        <w:rPr>
          <w:rStyle w:val="Hipercze"/>
          <w:rFonts w:asciiTheme="majorHAnsi" w:hAnsiTheme="majorHAnsi" w:cstheme="majorHAnsi"/>
          <w:sz w:val="24"/>
          <w:szCs w:val="24"/>
        </w:rPr>
        <w:t>zgkboleslaw.com</w:t>
      </w:r>
    </w:p>
    <w:p w14:paraId="41048A34" w14:textId="77777777" w:rsidR="009B5F7E" w:rsidRPr="009C0F57" w:rsidRDefault="009B5F7E" w:rsidP="009B5F7E">
      <w:pPr>
        <w:pStyle w:val="Default"/>
        <w:tabs>
          <w:tab w:val="left" w:pos="426"/>
        </w:tabs>
        <w:spacing w:line="276" w:lineRule="auto"/>
        <w:ind w:left="708"/>
        <w:contextualSpacing/>
        <w:rPr>
          <w:rStyle w:val="Hipercze"/>
          <w:rFonts w:asciiTheme="majorHAnsi" w:hAnsiTheme="majorHAnsi" w:cstheme="majorHAnsi"/>
          <w:color w:val="002060"/>
        </w:rPr>
      </w:pPr>
      <w:r w:rsidRPr="009C0F57">
        <w:rPr>
          <w:rStyle w:val="Hipercze"/>
          <w:rFonts w:asciiTheme="majorHAnsi" w:hAnsiTheme="majorHAnsi" w:cstheme="majorHAnsi"/>
          <w:color w:val="002060"/>
        </w:rPr>
        <w:t>adres platformy zakupowej:</w:t>
      </w:r>
      <w:r w:rsidRPr="009C0F57">
        <w:rPr>
          <w:rStyle w:val="Hipercze"/>
          <w:rFonts w:asciiTheme="majorHAnsi" w:hAnsiTheme="majorHAnsi" w:cstheme="majorHAnsi"/>
          <w:color w:val="002060"/>
        </w:rPr>
        <w:tab/>
      </w:r>
      <w:r w:rsidRPr="009C0F57">
        <w:rPr>
          <w:rStyle w:val="Hipercze"/>
          <w:rFonts w:asciiTheme="majorHAnsi" w:hAnsiTheme="majorHAnsi" w:cstheme="majorHAnsi"/>
          <w:color w:val="002060"/>
        </w:rPr>
        <w:tab/>
        <w:t>https://platformazakupowa.pl/pn/zgkboleslaw</w:t>
      </w:r>
    </w:p>
    <w:p w14:paraId="6636D02B" w14:textId="77777777" w:rsidR="009B5F7E" w:rsidRPr="009C0F57" w:rsidRDefault="009B5F7E" w:rsidP="009B5F7E">
      <w:pPr>
        <w:pStyle w:val="Akapitzlist"/>
        <w:tabs>
          <w:tab w:val="left" w:pos="426"/>
        </w:tabs>
        <w:spacing w:after="0" w:line="276" w:lineRule="auto"/>
        <w:ind w:left="708"/>
        <w:rPr>
          <w:rFonts w:asciiTheme="majorHAnsi" w:hAnsiTheme="majorHAnsi" w:cstheme="majorHAnsi"/>
          <w:color w:val="002060"/>
          <w:sz w:val="24"/>
          <w:szCs w:val="24"/>
        </w:rPr>
      </w:pPr>
      <w:r w:rsidRPr="009C0F57">
        <w:rPr>
          <w:rFonts w:asciiTheme="majorHAnsi" w:hAnsiTheme="majorHAnsi" w:cstheme="majorHAnsi"/>
          <w:color w:val="002060"/>
          <w:sz w:val="24"/>
          <w:szCs w:val="24"/>
        </w:rPr>
        <w:t>adres poczty elektronicznej:</w:t>
      </w:r>
      <w:r w:rsidRPr="009C0F57">
        <w:rPr>
          <w:rFonts w:asciiTheme="majorHAnsi" w:hAnsiTheme="majorHAnsi" w:cstheme="majorHAnsi"/>
          <w:color w:val="002060"/>
          <w:sz w:val="24"/>
          <w:szCs w:val="24"/>
        </w:rPr>
        <w:tab/>
        <w:t>biuro@zgkboleslaw.com</w:t>
      </w:r>
      <w:r w:rsidRPr="009C0F57">
        <w:rPr>
          <w:rFonts w:asciiTheme="majorHAnsi" w:hAnsiTheme="majorHAnsi" w:cstheme="majorHAnsi"/>
          <w:color w:val="002060"/>
          <w:sz w:val="24"/>
          <w:szCs w:val="24"/>
        </w:rPr>
        <w:tab/>
      </w:r>
    </w:p>
    <w:p w14:paraId="5FDCF54F" w14:textId="77777777" w:rsidR="009B5F7E" w:rsidRPr="009C0F57" w:rsidRDefault="009B5F7E" w:rsidP="009B5F7E">
      <w:pPr>
        <w:pStyle w:val="Akapitzlist"/>
        <w:tabs>
          <w:tab w:val="left" w:pos="426"/>
        </w:tabs>
        <w:spacing w:after="0" w:line="276" w:lineRule="auto"/>
        <w:ind w:left="708"/>
        <w:rPr>
          <w:rFonts w:asciiTheme="majorHAnsi" w:hAnsiTheme="majorHAnsi" w:cstheme="majorHAnsi"/>
          <w:color w:val="002060"/>
          <w:sz w:val="24"/>
          <w:szCs w:val="24"/>
        </w:rPr>
      </w:pPr>
      <w:r w:rsidRPr="009C0F57">
        <w:rPr>
          <w:rFonts w:asciiTheme="majorHAnsi" w:hAnsiTheme="majorHAnsi" w:cstheme="majorHAnsi"/>
          <w:color w:val="002060"/>
          <w:sz w:val="24"/>
          <w:szCs w:val="24"/>
        </w:rPr>
        <w:t>Przedsiębiorstwo pracuje od poniedziałku do piątku w godzinach od 7</w:t>
      </w:r>
      <w:r w:rsidRPr="009C0F57">
        <w:rPr>
          <w:rFonts w:asciiTheme="majorHAnsi" w:hAnsiTheme="majorHAnsi" w:cstheme="majorHAnsi"/>
          <w:color w:val="002060"/>
          <w:sz w:val="24"/>
          <w:szCs w:val="24"/>
          <w:vertAlign w:val="superscript"/>
        </w:rPr>
        <w:t>00</w:t>
      </w:r>
      <w:r w:rsidRPr="009C0F57">
        <w:rPr>
          <w:rFonts w:asciiTheme="majorHAnsi" w:hAnsiTheme="majorHAnsi" w:cstheme="majorHAnsi"/>
          <w:color w:val="002060"/>
          <w:sz w:val="24"/>
          <w:szCs w:val="24"/>
        </w:rPr>
        <w:t xml:space="preserve"> do 15</w:t>
      </w:r>
      <w:r w:rsidRPr="009C0F57">
        <w:rPr>
          <w:rFonts w:asciiTheme="majorHAnsi" w:hAnsiTheme="majorHAnsi" w:cstheme="majorHAnsi"/>
          <w:color w:val="002060"/>
          <w:sz w:val="24"/>
          <w:szCs w:val="24"/>
          <w:vertAlign w:val="superscript"/>
        </w:rPr>
        <w:t>00</w:t>
      </w:r>
      <w:r w:rsidRPr="009C0F57">
        <w:rPr>
          <w:rFonts w:asciiTheme="majorHAnsi" w:hAnsiTheme="majorHAnsi" w:cstheme="majorHAnsi"/>
          <w:color w:val="002060"/>
          <w:sz w:val="24"/>
          <w:szCs w:val="24"/>
        </w:rPr>
        <w:t xml:space="preserve">. </w:t>
      </w:r>
    </w:p>
    <w:p w14:paraId="3ABBC2EC" w14:textId="77777777" w:rsidR="009B5F7E" w:rsidRPr="009C0F57" w:rsidRDefault="009B5F7E" w:rsidP="009B5F7E">
      <w:pPr>
        <w:pStyle w:val="Akapitzlist"/>
        <w:spacing w:after="0" w:line="276" w:lineRule="auto"/>
        <w:jc w:val="both"/>
        <w:rPr>
          <w:rFonts w:asciiTheme="majorHAnsi" w:eastAsia="Times New Roman" w:hAnsiTheme="majorHAnsi" w:cstheme="majorHAnsi"/>
          <w:color w:val="002060"/>
          <w:sz w:val="24"/>
          <w:szCs w:val="24"/>
          <w:lang w:eastAsia="pl-PL"/>
        </w:rPr>
      </w:pPr>
    </w:p>
    <w:p w14:paraId="5031AECD"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TRYB UDZIELENIA ZAMÓWIENIA:</w:t>
      </w:r>
    </w:p>
    <w:p w14:paraId="1D0BCADD" w14:textId="77777777" w:rsidR="009B5F7E" w:rsidRPr="009C0F57" w:rsidRDefault="009B5F7E" w:rsidP="009B5F7E">
      <w:pPr>
        <w:pStyle w:val="Tekstpodstawowy"/>
        <w:spacing w:line="276" w:lineRule="auto"/>
        <w:ind w:left="708"/>
        <w:contextualSpacing/>
        <w:rPr>
          <w:rFonts w:asciiTheme="majorHAnsi" w:hAnsiTheme="majorHAnsi" w:cstheme="majorHAnsi"/>
          <w:bCs/>
          <w:color w:val="002060"/>
          <w:sz w:val="24"/>
        </w:rPr>
      </w:pPr>
      <w:r w:rsidRPr="009C0F57">
        <w:rPr>
          <w:rFonts w:asciiTheme="majorHAnsi" w:hAnsiTheme="majorHAnsi" w:cstheme="majorHAnsi"/>
          <w:bCs/>
          <w:color w:val="002060"/>
          <w:sz w:val="24"/>
        </w:rPr>
        <w:t xml:space="preserve">Przetarg nieograniczony w oparciu o przepisy ustawy z 11 września 2019 r. Prawo zamówień publicznych </w:t>
      </w:r>
      <w:r w:rsidRPr="009C0F57">
        <w:rPr>
          <w:rFonts w:asciiTheme="majorHAnsi" w:hAnsiTheme="majorHAnsi" w:cstheme="majorHAnsi"/>
          <w:color w:val="002060"/>
          <w:sz w:val="24"/>
        </w:rPr>
        <w:t>(t.j. Dz. U. 2023 r. poz. 1605 ze zm.) zwanej dalej „ustawą PZP ,”</w:t>
      </w:r>
      <w:r w:rsidRPr="009C0F57">
        <w:rPr>
          <w:rFonts w:asciiTheme="majorHAnsi" w:hAnsiTheme="majorHAnsi" w:cstheme="majorHAnsi"/>
          <w:bCs/>
          <w:color w:val="002060"/>
          <w:sz w:val="24"/>
        </w:rPr>
        <w:t xml:space="preserve">o wartości szacunkowej przekraczającej wyrażoną w złotych równowartość kwoty </w:t>
      </w:r>
      <w:r w:rsidRPr="009C0F57">
        <w:rPr>
          <w:rFonts w:asciiTheme="majorHAnsi" w:hAnsiTheme="majorHAnsi" w:cstheme="majorHAnsi"/>
          <w:color w:val="002060"/>
          <w:sz w:val="24"/>
        </w:rPr>
        <w:t>221 000 euro</w:t>
      </w:r>
      <w:r w:rsidRPr="009C0F57">
        <w:rPr>
          <w:rFonts w:asciiTheme="majorHAnsi" w:hAnsiTheme="majorHAnsi" w:cstheme="majorHAnsi"/>
          <w:bCs/>
          <w:color w:val="002060"/>
          <w:sz w:val="24"/>
        </w:rPr>
        <w:t>.</w:t>
      </w:r>
    </w:p>
    <w:p w14:paraId="68723256" w14:textId="77777777" w:rsidR="009B5F7E" w:rsidRPr="009C0F57" w:rsidRDefault="009B5F7E" w:rsidP="009B5F7E">
      <w:pPr>
        <w:spacing w:after="0" w:line="276" w:lineRule="auto"/>
        <w:jc w:val="both"/>
        <w:rPr>
          <w:rFonts w:asciiTheme="majorHAnsi" w:eastAsia="Times New Roman" w:hAnsiTheme="majorHAnsi" w:cstheme="majorHAnsi"/>
          <w:color w:val="002060"/>
          <w:sz w:val="24"/>
          <w:szCs w:val="24"/>
          <w:lang w:eastAsia="pl-PL"/>
        </w:rPr>
      </w:pPr>
    </w:p>
    <w:p w14:paraId="0001F3F9"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OPIS PRZEDMIOTU ZAMÓWIENIA:</w:t>
      </w:r>
    </w:p>
    <w:p w14:paraId="65F94C0E" w14:textId="77777777" w:rsidR="009B5F7E" w:rsidRPr="009C0F57" w:rsidRDefault="009B5F7E" w:rsidP="009B5F7E">
      <w:pPr>
        <w:pStyle w:val="Tekstpodstawowy"/>
        <w:spacing w:line="276" w:lineRule="auto"/>
        <w:ind w:left="1416" w:firstLine="708"/>
        <w:contextualSpacing/>
        <w:rPr>
          <w:rFonts w:asciiTheme="majorHAnsi" w:hAnsiTheme="majorHAnsi" w:cstheme="majorHAnsi"/>
          <w:bCs/>
          <w:color w:val="002060"/>
          <w:sz w:val="24"/>
        </w:rPr>
      </w:pPr>
      <w:r w:rsidRPr="009C0F57">
        <w:rPr>
          <w:rFonts w:asciiTheme="majorHAnsi" w:hAnsiTheme="majorHAnsi" w:cstheme="majorHAnsi"/>
          <w:bCs/>
          <w:color w:val="002060"/>
          <w:sz w:val="24"/>
        </w:rPr>
        <w:t>Rodzaj zamówienia</w:t>
      </w:r>
      <w:r w:rsidRPr="009C0F57">
        <w:rPr>
          <w:rFonts w:asciiTheme="majorHAnsi" w:hAnsiTheme="majorHAnsi" w:cstheme="majorHAnsi"/>
          <w:bCs/>
          <w:color w:val="002060"/>
          <w:sz w:val="24"/>
        </w:rPr>
        <w:tab/>
      </w:r>
      <w:r w:rsidRPr="009C0F57">
        <w:rPr>
          <w:rFonts w:asciiTheme="majorHAnsi" w:hAnsiTheme="majorHAnsi" w:cstheme="majorHAnsi"/>
          <w:bCs/>
          <w:color w:val="002060"/>
          <w:sz w:val="24"/>
        </w:rPr>
        <w:tab/>
        <w:t>-</w:t>
      </w:r>
      <w:r w:rsidRPr="009C0F57">
        <w:rPr>
          <w:rFonts w:asciiTheme="majorHAnsi" w:hAnsiTheme="majorHAnsi" w:cstheme="majorHAnsi"/>
          <w:bCs/>
          <w:color w:val="002060"/>
          <w:sz w:val="24"/>
        </w:rPr>
        <w:tab/>
        <w:t>dostawa</w:t>
      </w:r>
    </w:p>
    <w:p w14:paraId="27E7A28F" w14:textId="77777777" w:rsidR="009B5F7E" w:rsidRPr="009C0F57" w:rsidRDefault="009B5F7E" w:rsidP="009B5F7E">
      <w:pPr>
        <w:suppressAutoHyphens/>
        <w:spacing w:after="0" w:line="276" w:lineRule="auto"/>
        <w:ind w:left="1500" w:firstLine="624"/>
        <w:jc w:val="both"/>
        <w:rPr>
          <w:rFonts w:asciiTheme="majorHAnsi" w:hAnsiTheme="majorHAnsi" w:cstheme="majorHAnsi"/>
          <w:color w:val="002060"/>
          <w:sz w:val="24"/>
          <w:szCs w:val="24"/>
        </w:rPr>
      </w:pPr>
      <w:r w:rsidRPr="009C0F57">
        <w:rPr>
          <w:rFonts w:asciiTheme="majorHAnsi" w:eastAsia="Times New Roman" w:hAnsiTheme="majorHAnsi" w:cstheme="majorHAnsi"/>
          <w:color w:val="002060"/>
          <w:sz w:val="24"/>
          <w:szCs w:val="24"/>
          <w:lang w:eastAsia="pl-PL"/>
        </w:rPr>
        <w:t>CPV</w:t>
      </w:r>
      <w:r w:rsidRPr="009C0F57">
        <w:rPr>
          <w:rFonts w:asciiTheme="majorHAnsi" w:eastAsia="Times New Roman" w:hAnsiTheme="majorHAnsi" w:cstheme="majorHAnsi"/>
          <w:color w:val="002060"/>
          <w:sz w:val="24"/>
          <w:szCs w:val="24"/>
          <w:lang w:eastAsia="pl-PL"/>
        </w:rPr>
        <w:tab/>
      </w:r>
      <w:r w:rsidRPr="009C0F57">
        <w:rPr>
          <w:rFonts w:asciiTheme="majorHAnsi" w:eastAsia="Times New Roman" w:hAnsiTheme="majorHAnsi" w:cstheme="majorHAnsi"/>
          <w:color w:val="002060"/>
          <w:sz w:val="24"/>
          <w:szCs w:val="24"/>
          <w:lang w:eastAsia="pl-PL"/>
        </w:rPr>
        <w:tab/>
      </w:r>
      <w:r w:rsidRPr="009C0F57">
        <w:rPr>
          <w:rFonts w:asciiTheme="majorHAnsi" w:eastAsia="Times New Roman" w:hAnsiTheme="majorHAnsi" w:cstheme="majorHAnsi"/>
          <w:color w:val="002060"/>
          <w:sz w:val="24"/>
          <w:szCs w:val="24"/>
          <w:lang w:eastAsia="pl-PL"/>
        </w:rPr>
        <w:tab/>
      </w:r>
      <w:r w:rsidRPr="009C0F57">
        <w:rPr>
          <w:rFonts w:asciiTheme="majorHAnsi" w:eastAsia="Times New Roman" w:hAnsiTheme="majorHAnsi" w:cstheme="majorHAnsi"/>
          <w:color w:val="002060"/>
          <w:sz w:val="24"/>
          <w:szCs w:val="24"/>
          <w:lang w:eastAsia="pl-PL"/>
        </w:rPr>
        <w:tab/>
        <w:t>-</w:t>
      </w:r>
      <w:r w:rsidRPr="009C0F57">
        <w:rPr>
          <w:rFonts w:asciiTheme="majorHAnsi" w:eastAsia="Times New Roman" w:hAnsiTheme="majorHAnsi" w:cstheme="majorHAnsi"/>
          <w:color w:val="002060"/>
          <w:sz w:val="24"/>
          <w:szCs w:val="24"/>
          <w:lang w:eastAsia="pl-PL"/>
        </w:rPr>
        <w:tab/>
      </w:r>
      <w:r w:rsidRPr="009C0F57">
        <w:rPr>
          <w:rFonts w:asciiTheme="majorHAnsi" w:hAnsiTheme="majorHAnsi" w:cstheme="majorHAnsi"/>
          <w:color w:val="002060"/>
          <w:sz w:val="24"/>
          <w:szCs w:val="24"/>
        </w:rPr>
        <w:t>09123000-7 - gaz ziemny</w:t>
      </w:r>
    </w:p>
    <w:p w14:paraId="7C5417BF" w14:textId="77777777" w:rsidR="009B5F7E" w:rsidRPr="009C0F57" w:rsidRDefault="009B5F7E" w:rsidP="009B5F7E">
      <w:pPr>
        <w:suppressAutoHyphens/>
        <w:spacing w:after="0" w:line="276" w:lineRule="auto"/>
        <w:ind w:left="5664" w:firstLine="6"/>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65200000-5 – przesył gazu i podobne usługi</w:t>
      </w:r>
    </w:p>
    <w:p w14:paraId="411FE562" w14:textId="77777777" w:rsidR="009B5F7E" w:rsidRPr="009C0F57" w:rsidRDefault="009B5F7E" w:rsidP="009B5F7E">
      <w:pPr>
        <w:suppressAutoHyphens/>
        <w:spacing w:after="0" w:line="276" w:lineRule="auto"/>
        <w:ind w:left="5664" w:firstLine="708"/>
        <w:jc w:val="both"/>
        <w:rPr>
          <w:rFonts w:asciiTheme="majorHAnsi" w:hAnsiTheme="majorHAnsi" w:cstheme="majorHAnsi"/>
          <w:color w:val="002060"/>
          <w:sz w:val="24"/>
          <w:szCs w:val="24"/>
        </w:rPr>
      </w:pPr>
    </w:p>
    <w:p w14:paraId="7FAFC91F" w14:textId="77777777" w:rsidR="009B5F7E" w:rsidRPr="009C0F57" w:rsidRDefault="009B5F7E">
      <w:pPr>
        <w:pStyle w:val="Tekstpodstawowy"/>
        <w:numPr>
          <w:ilvl w:val="0"/>
          <w:numId w:val="27"/>
        </w:numPr>
        <w:spacing w:before="60" w:line="276" w:lineRule="auto"/>
        <w:contextualSpacing/>
        <w:rPr>
          <w:rFonts w:asciiTheme="majorHAnsi" w:hAnsiTheme="majorHAnsi" w:cstheme="majorHAnsi"/>
          <w:color w:val="002060"/>
          <w:sz w:val="24"/>
        </w:rPr>
      </w:pPr>
      <w:r w:rsidRPr="009C0F57">
        <w:rPr>
          <w:rFonts w:asciiTheme="majorHAnsi" w:hAnsiTheme="majorHAnsi" w:cstheme="majorHAnsi"/>
          <w:b/>
          <w:color w:val="002060"/>
          <w:sz w:val="24"/>
        </w:rPr>
        <w:t>Zakres przedmiotu zamówienia:</w:t>
      </w:r>
    </w:p>
    <w:p w14:paraId="15C3B961" w14:textId="77777777" w:rsidR="009B5F7E" w:rsidRPr="009C0F57" w:rsidRDefault="009B5F7E" w:rsidP="009B5F7E">
      <w:pPr>
        <w:spacing w:after="0" w:line="276" w:lineRule="auto"/>
        <w:ind w:left="1069"/>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lang w:eastAsia="ar-SA"/>
        </w:rPr>
        <w:t>Przedmiotem zamówienia jest k</w:t>
      </w:r>
      <w:r w:rsidRPr="009C0F57">
        <w:rPr>
          <w:rFonts w:asciiTheme="majorHAnsi" w:hAnsiTheme="majorHAnsi" w:cstheme="majorHAnsi"/>
          <w:color w:val="002060"/>
          <w:sz w:val="24"/>
          <w:szCs w:val="24"/>
        </w:rPr>
        <w:t xml:space="preserve">ompleksowa dostawa gazu ziemnego E do celów zasilania  nowo wybudowanej Stacji Tankowania Gazu CNG Zakładu Gospodarki Komunalnej Sp. z o.o. w Bolesławiu </w:t>
      </w:r>
      <w:r w:rsidRPr="009C0F57">
        <w:rPr>
          <w:rFonts w:asciiTheme="majorHAnsi" w:hAnsiTheme="majorHAnsi" w:cstheme="majorHAnsi"/>
          <w:color w:val="002060"/>
          <w:sz w:val="24"/>
          <w:szCs w:val="24"/>
          <w:lang w:eastAsia="ar-SA"/>
        </w:rPr>
        <w:t>w ilości nieprzekraczalnej 4 455 MWh</w:t>
      </w:r>
      <w:r w:rsidRPr="009C0F57">
        <w:rPr>
          <w:rFonts w:asciiTheme="majorHAnsi" w:hAnsiTheme="majorHAnsi" w:cstheme="majorHAnsi"/>
          <w:color w:val="002060"/>
          <w:sz w:val="24"/>
          <w:szCs w:val="24"/>
        </w:rPr>
        <w:t xml:space="preserve"> obejmująca sprzedaż i świadczenie usług dystrybucji. </w:t>
      </w:r>
    </w:p>
    <w:p w14:paraId="10AB6F52" w14:textId="77777777" w:rsidR="009B5F7E" w:rsidRPr="009C0F57" w:rsidRDefault="009B5F7E" w:rsidP="009B5F7E">
      <w:pPr>
        <w:spacing w:after="0" w:line="276" w:lineRule="auto"/>
        <w:ind w:left="708"/>
        <w:jc w:val="both"/>
        <w:rPr>
          <w:rFonts w:asciiTheme="majorHAnsi" w:hAnsiTheme="majorHAnsi" w:cstheme="majorHAnsi"/>
          <w:b/>
          <w:bCs/>
          <w:color w:val="002060"/>
          <w:sz w:val="24"/>
          <w:szCs w:val="24"/>
          <w:lang w:eastAsia="ar-SA"/>
        </w:rPr>
      </w:pPr>
    </w:p>
    <w:p w14:paraId="1BDA4F4B" w14:textId="77777777" w:rsidR="009B5F7E" w:rsidRPr="009C0F57" w:rsidRDefault="009B5F7E" w:rsidP="009B5F7E">
      <w:pPr>
        <w:pStyle w:val="Akapitzlist"/>
        <w:spacing w:after="0" w:line="276" w:lineRule="auto"/>
        <w:ind w:left="1069"/>
        <w:jc w:val="both"/>
        <w:rPr>
          <w:rFonts w:asciiTheme="majorHAnsi" w:hAnsiTheme="majorHAnsi" w:cstheme="majorHAnsi"/>
          <w:b/>
          <w:bCs/>
          <w:color w:val="002060"/>
          <w:sz w:val="24"/>
          <w:szCs w:val="24"/>
        </w:rPr>
      </w:pPr>
      <w:r w:rsidRPr="009C0F57">
        <w:rPr>
          <w:rFonts w:asciiTheme="majorHAnsi" w:hAnsiTheme="majorHAnsi" w:cstheme="majorHAnsi"/>
          <w:b/>
          <w:bCs/>
          <w:color w:val="002060"/>
          <w:sz w:val="24"/>
          <w:szCs w:val="24"/>
        </w:rPr>
        <w:t xml:space="preserve">Szczegółowy opis przedmiotu zamówienia stanowi zał. nr 1 do SWZ </w:t>
      </w:r>
    </w:p>
    <w:p w14:paraId="2120B40F" w14:textId="77777777" w:rsidR="009B5F7E" w:rsidRPr="009C0F57" w:rsidRDefault="009B5F7E" w:rsidP="009B5F7E">
      <w:pPr>
        <w:pStyle w:val="Akapitzlist"/>
        <w:spacing w:after="0" w:line="276" w:lineRule="auto"/>
        <w:ind w:left="1069"/>
        <w:jc w:val="both"/>
        <w:rPr>
          <w:rFonts w:asciiTheme="majorHAnsi" w:hAnsiTheme="majorHAnsi" w:cstheme="majorHAnsi"/>
          <w:b/>
          <w:bCs/>
          <w:color w:val="002060"/>
          <w:sz w:val="24"/>
          <w:szCs w:val="24"/>
        </w:rPr>
      </w:pPr>
    </w:p>
    <w:p w14:paraId="7EA865AF" w14:textId="77777777" w:rsidR="009B5F7E" w:rsidRPr="009C0F57" w:rsidRDefault="009B5F7E" w:rsidP="009B5F7E">
      <w:pPr>
        <w:pStyle w:val="Akapitzlist"/>
        <w:spacing w:after="0" w:line="276" w:lineRule="auto"/>
        <w:ind w:left="1069"/>
        <w:jc w:val="both"/>
        <w:rPr>
          <w:rFonts w:asciiTheme="majorHAnsi" w:hAnsiTheme="majorHAnsi" w:cstheme="majorHAnsi"/>
          <w:b/>
          <w:bCs/>
          <w:color w:val="002060"/>
          <w:sz w:val="24"/>
          <w:szCs w:val="24"/>
        </w:rPr>
      </w:pPr>
      <w:r w:rsidRPr="009C0F57">
        <w:rPr>
          <w:rFonts w:asciiTheme="majorHAnsi" w:hAnsiTheme="majorHAnsi" w:cstheme="majorHAnsi"/>
          <w:b/>
          <w:bCs/>
          <w:color w:val="002060"/>
          <w:sz w:val="24"/>
          <w:szCs w:val="24"/>
        </w:rPr>
        <w:t>Projektowane postanowienia umowy stanowią zał. nr 2 do SWZ.</w:t>
      </w:r>
    </w:p>
    <w:p w14:paraId="1D51DA4B" w14:textId="77777777" w:rsidR="009B5F7E" w:rsidRPr="009C0F57" w:rsidRDefault="009B5F7E" w:rsidP="009B5F7E">
      <w:pPr>
        <w:pStyle w:val="Akapitzlist"/>
        <w:spacing w:after="0" w:line="276" w:lineRule="auto"/>
        <w:ind w:left="1069"/>
        <w:jc w:val="both"/>
        <w:rPr>
          <w:rFonts w:asciiTheme="majorHAnsi" w:hAnsiTheme="majorHAnsi" w:cstheme="majorHAnsi"/>
          <w:b/>
          <w:bCs/>
          <w:color w:val="002060"/>
          <w:sz w:val="24"/>
          <w:szCs w:val="24"/>
        </w:rPr>
      </w:pPr>
      <w:r w:rsidRPr="009C0F57">
        <w:rPr>
          <w:rFonts w:asciiTheme="majorHAnsi" w:hAnsiTheme="majorHAnsi" w:cstheme="majorHAnsi"/>
          <w:b/>
          <w:bCs/>
          <w:color w:val="002060"/>
          <w:sz w:val="24"/>
          <w:szCs w:val="24"/>
        </w:rPr>
        <w:t>W sprawach nieuregulowanych w niniejszej SWZ (wraz z załącznikami) mają zastosowanie ogólne warunki umowy kompleksowej dostarczania paliwa gazowego obowiązujące u Wykonawcy.</w:t>
      </w:r>
    </w:p>
    <w:p w14:paraId="6830427D" w14:textId="77777777" w:rsidR="009B5F7E" w:rsidRPr="009C0F57" w:rsidRDefault="009B5F7E" w:rsidP="009B5F7E">
      <w:pPr>
        <w:pStyle w:val="Akapitzlist"/>
        <w:spacing w:after="0" w:line="276" w:lineRule="auto"/>
        <w:jc w:val="both"/>
        <w:rPr>
          <w:rFonts w:asciiTheme="majorHAnsi" w:hAnsiTheme="majorHAnsi" w:cstheme="majorHAnsi"/>
          <w:color w:val="002060"/>
          <w:sz w:val="24"/>
          <w:szCs w:val="24"/>
        </w:rPr>
      </w:pPr>
    </w:p>
    <w:p w14:paraId="1E73AE0C" w14:textId="77777777" w:rsidR="009B5F7E" w:rsidRPr="009C0F57" w:rsidRDefault="009B5F7E">
      <w:pPr>
        <w:pStyle w:val="Tekstpodstawowy"/>
        <w:numPr>
          <w:ilvl w:val="0"/>
          <w:numId w:val="27"/>
        </w:numPr>
        <w:spacing w:before="60" w:line="276" w:lineRule="auto"/>
        <w:contextualSpacing/>
        <w:rPr>
          <w:rFonts w:asciiTheme="majorHAnsi" w:hAnsiTheme="majorHAnsi" w:cstheme="majorHAnsi"/>
          <w:color w:val="002060"/>
          <w:sz w:val="24"/>
        </w:rPr>
      </w:pPr>
      <w:r w:rsidRPr="009C0F57">
        <w:rPr>
          <w:rFonts w:asciiTheme="majorHAnsi" w:hAnsiTheme="majorHAnsi" w:cstheme="majorHAnsi"/>
          <w:b/>
          <w:bCs/>
          <w:color w:val="002060"/>
          <w:sz w:val="24"/>
        </w:rPr>
        <w:t>Miejsce realizacji przedmiotu zamówienia:</w:t>
      </w:r>
    </w:p>
    <w:p w14:paraId="56E8C6C5" w14:textId="77777777" w:rsidR="009B5F7E" w:rsidRPr="009C0F57" w:rsidRDefault="009B5F7E" w:rsidP="009B5F7E">
      <w:pPr>
        <w:pStyle w:val="Tekstpodstawowy"/>
        <w:spacing w:before="60" w:line="276" w:lineRule="auto"/>
        <w:ind w:left="709" w:firstLine="360"/>
        <w:contextualSpacing/>
        <w:rPr>
          <w:rFonts w:asciiTheme="majorHAnsi" w:hAnsiTheme="majorHAnsi" w:cstheme="majorHAnsi"/>
          <w:color w:val="002060"/>
          <w:sz w:val="24"/>
        </w:rPr>
      </w:pPr>
      <w:r w:rsidRPr="009C0F57">
        <w:rPr>
          <w:rFonts w:asciiTheme="majorHAnsi" w:hAnsiTheme="majorHAnsi" w:cstheme="majorHAnsi"/>
          <w:color w:val="002060"/>
          <w:sz w:val="24"/>
        </w:rPr>
        <w:t xml:space="preserve">Stacja Tankowania Gazu CNG Zakładu Gospodarki Komunalnej Sp. z o.o. </w:t>
      </w:r>
    </w:p>
    <w:p w14:paraId="3B1E4730" w14:textId="77777777" w:rsidR="009B5F7E" w:rsidRPr="009C0F57" w:rsidRDefault="009B5F7E" w:rsidP="009B5F7E">
      <w:pPr>
        <w:pStyle w:val="Tekstpodstawowy"/>
        <w:spacing w:before="60" w:line="276" w:lineRule="auto"/>
        <w:ind w:left="709" w:firstLine="360"/>
        <w:contextualSpacing/>
        <w:rPr>
          <w:rFonts w:asciiTheme="majorHAnsi" w:hAnsiTheme="majorHAnsi" w:cstheme="majorHAnsi"/>
          <w:color w:val="002060"/>
          <w:sz w:val="24"/>
        </w:rPr>
      </w:pPr>
      <w:r w:rsidRPr="009C0F57">
        <w:rPr>
          <w:rFonts w:asciiTheme="majorHAnsi" w:hAnsiTheme="majorHAnsi" w:cstheme="majorHAnsi"/>
          <w:color w:val="002060"/>
          <w:sz w:val="24"/>
        </w:rPr>
        <w:t>ul. Wyzwolenia</w:t>
      </w:r>
    </w:p>
    <w:p w14:paraId="139DCB31" w14:textId="77777777" w:rsidR="009B5F7E" w:rsidRPr="009C0F57" w:rsidRDefault="009B5F7E" w:rsidP="009B5F7E">
      <w:pPr>
        <w:pStyle w:val="Tekstpodstawowy"/>
        <w:spacing w:before="60" w:line="276" w:lineRule="auto"/>
        <w:ind w:left="709" w:firstLine="360"/>
        <w:contextualSpacing/>
        <w:rPr>
          <w:rFonts w:asciiTheme="majorHAnsi" w:hAnsiTheme="majorHAnsi" w:cstheme="majorHAnsi"/>
          <w:color w:val="002060"/>
          <w:sz w:val="24"/>
        </w:rPr>
      </w:pPr>
      <w:r w:rsidRPr="009C0F57">
        <w:rPr>
          <w:rFonts w:asciiTheme="majorHAnsi" w:hAnsiTheme="majorHAnsi" w:cstheme="majorHAnsi"/>
          <w:color w:val="002060"/>
          <w:sz w:val="24"/>
        </w:rPr>
        <w:t>32-329 Bolesław</w:t>
      </w:r>
    </w:p>
    <w:p w14:paraId="2788C69B" w14:textId="77777777" w:rsidR="009B5F7E" w:rsidRPr="009C0F57" w:rsidRDefault="009B5F7E" w:rsidP="009B5F7E">
      <w:pPr>
        <w:pStyle w:val="Tekstpodstawowy"/>
        <w:spacing w:before="60" w:line="276" w:lineRule="auto"/>
        <w:ind w:left="709"/>
        <w:contextualSpacing/>
        <w:rPr>
          <w:rFonts w:asciiTheme="majorHAnsi" w:hAnsiTheme="majorHAnsi" w:cstheme="majorHAnsi"/>
          <w:b/>
          <w:color w:val="002060"/>
          <w:sz w:val="24"/>
        </w:rPr>
      </w:pPr>
    </w:p>
    <w:p w14:paraId="4537FDCD" w14:textId="77777777" w:rsidR="009B5F7E" w:rsidRPr="009C0F57" w:rsidRDefault="009B5F7E">
      <w:pPr>
        <w:pStyle w:val="Tekstpodstawowy"/>
        <w:numPr>
          <w:ilvl w:val="0"/>
          <w:numId w:val="27"/>
        </w:numPr>
        <w:spacing w:before="60" w:line="276" w:lineRule="auto"/>
        <w:contextualSpacing/>
        <w:rPr>
          <w:rFonts w:asciiTheme="majorHAnsi" w:hAnsiTheme="majorHAnsi" w:cstheme="majorHAnsi"/>
          <w:b/>
          <w:color w:val="002060"/>
          <w:sz w:val="24"/>
        </w:rPr>
      </w:pPr>
      <w:r w:rsidRPr="009C0F57">
        <w:rPr>
          <w:rFonts w:asciiTheme="majorHAnsi" w:hAnsiTheme="majorHAnsi" w:cstheme="majorHAnsi"/>
          <w:b/>
          <w:bCs/>
          <w:color w:val="002060"/>
          <w:sz w:val="24"/>
        </w:rPr>
        <w:t>Podział</w:t>
      </w:r>
      <w:r w:rsidRPr="009C0F57">
        <w:rPr>
          <w:rFonts w:asciiTheme="majorHAnsi" w:hAnsiTheme="majorHAnsi" w:cstheme="majorHAnsi"/>
          <w:b/>
          <w:color w:val="002060"/>
          <w:sz w:val="24"/>
        </w:rPr>
        <w:t xml:space="preserve"> przedmiotu zamówienia na części:</w:t>
      </w:r>
    </w:p>
    <w:p w14:paraId="101084FB" w14:textId="77777777" w:rsidR="009B5F7E" w:rsidRPr="009C0F57" w:rsidRDefault="009B5F7E" w:rsidP="009B5F7E">
      <w:pPr>
        <w:pStyle w:val="Akapitzlist"/>
        <w:spacing w:after="0" w:line="276" w:lineRule="auto"/>
        <w:ind w:firstLine="349"/>
        <w:jc w:val="both"/>
        <w:rPr>
          <w:rFonts w:asciiTheme="majorHAnsi" w:hAnsiTheme="majorHAnsi" w:cstheme="majorHAnsi"/>
          <w:color w:val="002060"/>
          <w:sz w:val="24"/>
          <w:szCs w:val="24"/>
        </w:rPr>
      </w:pPr>
      <w:r w:rsidRPr="009C0F57">
        <w:rPr>
          <w:rFonts w:asciiTheme="majorHAnsi" w:hAnsiTheme="majorHAnsi" w:cstheme="majorHAnsi"/>
          <w:bCs/>
          <w:color w:val="002060"/>
          <w:sz w:val="24"/>
          <w:szCs w:val="24"/>
        </w:rPr>
        <w:t>Zamawiający nie dopuszcza składanie oferty częściowych</w:t>
      </w:r>
      <w:r w:rsidRPr="009C0F57">
        <w:rPr>
          <w:rFonts w:asciiTheme="majorHAnsi" w:hAnsiTheme="majorHAnsi" w:cstheme="majorHAnsi"/>
          <w:color w:val="002060"/>
          <w:sz w:val="24"/>
          <w:szCs w:val="24"/>
        </w:rPr>
        <w:t>.</w:t>
      </w:r>
    </w:p>
    <w:p w14:paraId="64CA4D0D" w14:textId="77777777" w:rsidR="009B5F7E" w:rsidRPr="009C0F57" w:rsidRDefault="009B5F7E" w:rsidP="009B5F7E">
      <w:pPr>
        <w:pStyle w:val="Default"/>
        <w:spacing w:line="276" w:lineRule="auto"/>
        <w:ind w:left="1068"/>
        <w:jc w:val="both"/>
        <w:rPr>
          <w:rFonts w:asciiTheme="majorHAnsi" w:hAnsiTheme="majorHAnsi" w:cstheme="majorHAnsi"/>
          <w:bCs/>
          <w:color w:val="002060"/>
        </w:rPr>
      </w:pPr>
      <w:r w:rsidRPr="009C0F57">
        <w:rPr>
          <w:rFonts w:asciiTheme="majorHAnsi" w:hAnsiTheme="majorHAnsi" w:cstheme="majorHAnsi"/>
          <w:bCs/>
          <w:color w:val="002060"/>
        </w:rPr>
        <w:t xml:space="preserve">Przedmiot zamówienia stanowi jedną nierozerwalna całość i jest technicznie niepodzielny. </w:t>
      </w:r>
    </w:p>
    <w:p w14:paraId="133A8E53" w14:textId="77777777" w:rsidR="009B5F7E" w:rsidRPr="009C0F57" w:rsidRDefault="009B5F7E" w:rsidP="009C0F57">
      <w:pPr>
        <w:pStyle w:val="Default"/>
        <w:spacing w:line="276" w:lineRule="auto"/>
        <w:jc w:val="both"/>
        <w:rPr>
          <w:rFonts w:asciiTheme="majorHAnsi" w:hAnsiTheme="majorHAnsi" w:cstheme="majorHAnsi"/>
          <w:b/>
          <w:color w:val="002060"/>
        </w:rPr>
      </w:pPr>
    </w:p>
    <w:p w14:paraId="4872B19C" w14:textId="77777777" w:rsidR="009B5F7E" w:rsidRPr="009C0F57" w:rsidRDefault="009B5F7E">
      <w:pPr>
        <w:pStyle w:val="Tekstpodstawowy"/>
        <w:numPr>
          <w:ilvl w:val="0"/>
          <w:numId w:val="27"/>
        </w:numPr>
        <w:spacing w:before="60" w:line="276" w:lineRule="auto"/>
        <w:contextualSpacing/>
        <w:rPr>
          <w:rFonts w:asciiTheme="majorHAnsi" w:hAnsiTheme="majorHAnsi" w:cstheme="majorHAnsi"/>
          <w:b/>
          <w:color w:val="002060"/>
          <w:sz w:val="24"/>
        </w:rPr>
      </w:pPr>
      <w:r w:rsidRPr="009C0F57">
        <w:rPr>
          <w:rFonts w:asciiTheme="majorHAnsi" w:hAnsiTheme="majorHAnsi" w:cstheme="majorHAnsi"/>
          <w:b/>
          <w:bCs/>
          <w:color w:val="002060"/>
          <w:sz w:val="24"/>
        </w:rPr>
        <w:t>Kluczowe</w:t>
      </w:r>
      <w:r w:rsidRPr="009C0F57">
        <w:rPr>
          <w:rFonts w:asciiTheme="majorHAnsi" w:hAnsiTheme="majorHAnsi" w:cstheme="majorHAnsi"/>
          <w:b/>
          <w:color w:val="002060"/>
          <w:sz w:val="24"/>
        </w:rPr>
        <w:t xml:space="preserve"> zadania:</w:t>
      </w:r>
    </w:p>
    <w:p w14:paraId="731494FF" w14:textId="77777777" w:rsidR="009B5F7E" w:rsidRPr="009C0F57" w:rsidRDefault="009B5F7E" w:rsidP="009B5F7E">
      <w:pPr>
        <w:pStyle w:val="Default"/>
        <w:spacing w:line="276" w:lineRule="auto"/>
        <w:ind w:left="708" w:firstLine="361"/>
        <w:jc w:val="both"/>
        <w:rPr>
          <w:rFonts w:asciiTheme="majorHAnsi" w:hAnsiTheme="majorHAnsi" w:cstheme="majorHAnsi"/>
          <w:snapToGrid w:val="0"/>
          <w:color w:val="002060"/>
        </w:rPr>
      </w:pPr>
      <w:r w:rsidRPr="009C0F57">
        <w:rPr>
          <w:rFonts w:asciiTheme="majorHAnsi" w:hAnsiTheme="majorHAnsi" w:cstheme="majorHAnsi"/>
          <w:color w:val="002060"/>
        </w:rPr>
        <w:t xml:space="preserve">Zamawiający nie zastrzega obowiązku osobistego wykonania przez Wykonawcę kluczowych zadań. </w:t>
      </w:r>
    </w:p>
    <w:p w14:paraId="77A4E6FB" w14:textId="77777777" w:rsidR="009B5F7E" w:rsidRPr="009C0F57" w:rsidRDefault="009B5F7E" w:rsidP="009B5F7E">
      <w:pPr>
        <w:pStyle w:val="Default"/>
        <w:spacing w:line="276" w:lineRule="auto"/>
        <w:ind w:left="708"/>
        <w:jc w:val="both"/>
        <w:rPr>
          <w:rFonts w:asciiTheme="majorHAnsi" w:hAnsiTheme="majorHAnsi" w:cstheme="majorHAnsi"/>
          <w:snapToGrid w:val="0"/>
          <w:color w:val="002060"/>
        </w:rPr>
      </w:pPr>
    </w:p>
    <w:p w14:paraId="0C3E1E34" w14:textId="77777777" w:rsidR="009B5F7E" w:rsidRPr="009C0F57" w:rsidRDefault="009B5F7E">
      <w:pPr>
        <w:pStyle w:val="Tekstpodstawowy"/>
        <w:numPr>
          <w:ilvl w:val="0"/>
          <w:numId w:val="27"/>
        </w:numPr>
        <w:spacing w:before="60" w:line="276" w:lineRule="auto"/>
        <w:contextualSpacing/>
        <w:rPr>
          <w:rFonts w:asciiTheme="majorHAnsi" w:hAnsiTheme="majorHAnsi" w:cstheme="majorHAnsi"/>
          <w:b/>
          <w:snapToGrid w:val="0"/>
          <w:color w:val="002060"/>
          <w:sz w:val="24"/>
        </w:rPr>
      </w:pPr>
      <w:r w:rsidRPr="009C0F57">
        <w:rPr>
          <w:rFonts w:asciiTheme="majorHAnsi" w:hAnsiTheme="majorHAnsi" w:cstheme="majorHAnsi"/>
          <w:b/>
          <w:bCs/>
          <w:color w:val="002060"/>
          <w:sz w:val="24"/>
        </w:rPr>
        <w:t>Zatrudnienie</w:t>
      </w:r>
      <w:r w:rsidRPr="009C0F57">
        <w:rPr>
          <w:rFonts w:asciiTheme="majorHAnsi" w:hAnsiTheme="majorHAnsi" w:cstheme="majorHAnsi"/>
          <w:b/>
          <w:snapToGrid w:val="0"/>
          <w:color w:val="002060"/>
          <w:sz w:val="24"/>
        </w:rPr>
        <w:t xml:space="preserve"> na podstawie umowy o pracę:</w:t>
      </w:r>
    </w:p>
    <w:p w14:paraId="46195D79" w14:textId="77777777" w:rsidR="009B5F7E" w:rsidRPr="009C0F57" w:rsidRDefault="009B5F7E" w:rsidP="009B5F7E">
      <w:pPr>
        <w:pStyle w:val="Default"/>
        <w:spacing w:line="276" w:lineRule="auto"/>
        <w:ind w:left="1069"/>
        <w:jc w:val="both"/>
        <w:rPr>
          <w:rFonts w:asciiTheme="majorHAnsi" w:hAnsiTheme="majorHAnsi" w:cstheme="majorHAnsi"/>
          <w:color w:val="002060"/>
        </w:rPr>
      </w:pPr>
      <w:r w:rsidRPr="009C0F57">
        <w:rPr>
          <w:rFonts w:asciiTheme="majorHAnsi" w:hAnsiTheme="majorHAnsi" w:cstheme="majorHAnsi"/>
          <w:color w:val="002060"/>
        </w:rPr>
        <w:t>Zamawiający nie żąda aby Wykonawca lub podwykonawca zatrudniał na podstawie stosunku pracy osoby wykonujące czynności w niniejszym postępowaniu.</w:t>
      </w:r>
    </w:p>
    <w:p w14:paraId="5623C7B8" w14:textId="77777777" w:rsidR="009B5F7E" w:rsidRPr="009C0F57" w:rsidRDefault="009B5F7E" w:rsidP="009B5F7E">
      <w:pPr>
        <w:pStyle w:val="Default"/>
        <w:spacing w:line="276" w:lineRule="auto"/>
        <w:ind w:left="1069"/>
        <w:jc w:val="both"/>
        <w:rPr>
          <w:rFonts w:asciiTheme="majorHAnsi" w:hAnsiTheme="majorHAnsi" w:cstheme="majorHAnsi"/>
          <w:color w:val="002060"/>
        </w:rPr>
      </w:pPr>
    </w:p>
    <w:p w14:paraId="35B1B2BD" w14:textId="77777777" w:rsidR="009B5F7E" w:rsidRPr="009C0F57" w:rsidRDefault="009B5F7E">
      <w:pPr>
        <w:pStyle w:val="Tekstpodstawowy"/>
        <w:numPr>
          <w:ilvl w:val="0"/>
          <w:numId w:val="27"/>
        </w:numPr>
        <w:spacing w:before="60" w:line="276" w:lineRule="auto"/>
        <w:contextualSpacing/>
        <w:rPr>
          <w:rFonts w:asciiTheme="majorHAnsi" w:hAnsiTheme="majorHAnsi" w:cstheme="majorHAnsi"/>
          <w:b/>
          <w:color w:val="002060"/>
          <w:sz w:val="24"/>
        </w:rPr>
      </w:pPr>
      <w:r w:rsidRPr="009C0F57">
        <w:rPr>
          <w:rFonts w:asciiTheme="majorHAnsi" w:hAnsiTheme="majorHAnsi" w:cstheme="majorHAnsi"/>
          <w:color w:val="002060"/>
          <w:sz w:val="24"/>
        </w:rPr>
        <w:t xml:space="preserve"> </w:t>
      </w:r>
      <w:r w:rsidRPr="009C0F57">
        <w:rPr>
          <w:rFonts w:asciiTheme="majorHAnsi" w:hAnsiTheme="majorHAnsi" w:cstheme="majorHAnsi"/>
          <w:b/>
          <w:bCs/>
          <w:color w:val="002060"/>
          <w:sz w:val="24"/>
        </w:rPr>
        <w:t>Informacje</w:t>
      </w:r>
      <w:r w:rsidRPr="009C0F57">
        <w:rPr>
          <w:rFonts w:asciiTheme="majorHAnsi" w:hAnsiTheme="majorHAnsi" w:cstheme="majorHAnsi"/>
          <w:b/>
          <w:color w:val="002060"/>
          <w:sz w:val="24"/>
        </w:rPr>
        <w:t xml:space="preserve"> dodatkowe:</w:t>
      </w:r>
    </w:p>
    <w:p w14:paraId="7D22CEC7" w14:textId="77777777" w:rsidR="009B5F7E" w:rsidRPr="009C0F57" w:rsidRDefault="009B5F7E">
      <w:pPr>
        <w:pStyle w:val="Akapitzlist"/>
        <w:numPr>
          <w:ilvl w:val="0"/>
          <w:numId w:val="12"/>
        </w:numPr>
        <w:spacing w:after="0" w:line="276" w:lineRule="auto"/>
        <w:jc w:val="both"/>
        <w:rPr>
          <w:rFonts w:asciiTheme="majorHAnsi" w:eastAsia="Times New Roman" w:hAnsiTheme="majorHAnsi" w:cstheme="majorHAnsi"/>
          <w:color w:val="002060"/>
          <w:sz w:val="24"/>
          <w:szCs w:val="24"/>
          <w:lang w:eastAsia="pl-PL"/>
        </w:rPr>
      </w:pPr>
      <w:r w:rsidRPr="009C0F57">
        <w:rPr>
          <w:rFonts w:asciiTheme="majorHAnsi" w:eastAsia="Times New Roman" w:hAnsiTheme="majorHAnsi" w:cstheme="majorHAnsi"/>
          <w:color w:val="002060"/>
          <w:sz w:val="24"/>
          <w:szCs w:val="24"/>
          <w:lang w:eastAsia="pl-PL"/>
        </w:rPr>
        <w:t>Zamawiający nie przewiduje możliwości złożenia ofert wariantowych.</w:t>
      </w:r>
    </w:p>
    <w:p w14:paraId="3B63AB7E" w14:textId="77777777" w:rsidR="009B5F7E" w:rsidRPr="009C0F57" w:rsidRDefault="009B5F7E">
      <w:pPr>
        <w:pStyle w:val="Akapitzlist"/>
        <w:numPr>
          <w:ilvl w:val="0"/>
          <w:numId w:val="12"/>
        </w:numPr>
        <w:spacing w:after="0" w:line="276" w:lineRule="auto"/>
        <w:jc w:val="both"/>
        <w:rPr>
          <w:rFonts w:asciiTheme="majorHAnsi" w:eastAsia="Times New Roman" w:hAnsiTheme="majorHAnsi" w:cstheme="majorHAnsi"/>
          <w:color w:val="002060"/>
          <w:sz w:val="24"/>
          <w:szCs w:val="24"/>
          <w:lang w:eastAsia="pl-PL"/>
        </w:rPr>
      </w:pPr>
      <w:r w:rsidRPr="009C0F57">
        <w:rPr>
          <w:rFonts w:asciiTheme="majorHAnsi" w:eastAsia="Times New Roman" w:hAnsiTheme="majorHAnsi" w:cstheme="majorHAnsi"/>
          <w:color w:val="002060"/>
          <w:sz w:val="24"/>
          <w:szCs w:val="24"/>
          <w:lang w:eastAsia="pl-PL"/>
        </w:rPr>
        <w:t>Zamawiający nie przewiduje możliwości zawarcia umowy ramowej.</w:t>
      </w:r>
    </w:p>
    <w:p w14:paraId="79B6DCB5" w14:textId="77777777" w:rsidR="009B5F7E" w:rsidRPr="009C0F57" w:rsidRDefault="009B5F7E">
      <w:pPr>
        <w:pStyle w:val="Akapitzlist"/>
        <w:numPr>
          <w:ilvl w:val="0"/>
          <w:numId w:val="12"/>
        </w:numPr>
        <w:spacing w:after="0" w:line="276" w:lineRule="auto"/>
        <w:jc w:val="both"/>
        <w:rPr>
          <w:rFonts w:asciiTheme="majorHAnsi" w:eastAsia="Times New Roman" w:hAnsiTheme="majorHAnsi" w:cstheme="majorHAnsi"/>
          <w:color w:val="002060"/>
          <w:sz w:val="24"/>
          <w:szCs w:val="24"/>
          <w:lang w:eastAsia="pl-PL"/>
        </w:rPr>
      </w:pPr>
      <w:r w:rsidRPr="009C0F57">
        <w:rPr>
          <w:rFonts w:asciiTheme="majorHAnsi" w:eastAsia="Times New Roman" w:hAnsiTheme="majorHAnsi" w:cstheme="majorHAnsi"/>
          <w:color w:val="002060"/>
          <w:sz w:val="24"/>
          <w:szCs w:val="24"/>
          <w:lang w:eastAsia="pl-PL"/>
        </w:rPr>
        <w:t>Zamawiający nie przewiduje możliwości przeprowadzenia przez Wykonawcę wizji lokalnej (zarówno fakultatywnej jak i obligatoryjnej) lub sprawdzenia przez niego dokumentów niezbędnych do realizacji zamówienia, o których mowa w art. 131 ust. 2 ustawy PZP.</w:t>
      </w:r>
    </w:p>
    <w:p w14:paraId="773E0715" w14:textId="77777777" w:rsidR="009B5F7E" w:rsidRPr="009C0F57" w:rsidRDefault="009B5F7E">
      <w:pPr>
        <w:pStyle w:val="Akapitzlist"/>
        <w:numPr>
          <w:ilvl w:val="0"/>
          <w:numId w:val="12"/>
        </w:numPr>
        <w:spacing w:after="0" w:line="276" w:lineRule="auto"/>
        <w:jc w:val="both"/>
        <w:rPr>
          <w:rFonts w:asciiTheme="majorHAnsi" w:eastAsia="Times New Roman" w:hAnsiTheme="majorHAnsi" w:cstheme="majorHAnsi"/>
          <w:color w:val="002060"/>
          <w:sz w:val="24"/>
          <w:szCs w:val="24"/>
          <w:lang w:eastAsia="pl-PL"/>
        </w:rPr>
      </w:pPr>
      <w:r w:rsidRPr="009C0F57">
        <w:rPr>
          <w:rFonts w:asciiTheme="majorHAnsi" w:eastAsia="Times New Roman" w:hAnsiTheme="majorHAnsi" w:cstheme="majorHAnsi"/>
          <w:color w:val="002060"/>
          <w:sz w:val="24"/>
          <w:szCs w:val="24"/>
          <w:lang w:eastAsia="pl-PL"/>
        </w:rPr>
        <w:t xml:space="preserve">Zamawiający nie przewiduje wyboru oferty najkorzystniejszej z zastosowaniem aukcji elektronicznej. </w:t>
      </w:r>
    </w:p>
    <w:p w14:paraId="21A2B03C" w14:textId="77777777" w:rsidR="009B5F7E" w:rsidRPr="009C0F57" w:rsidRDefault="009B5F7E">
      <w:pPr>
        <w:pStyle w:val="Akapitzlist"/>
        <w:numPr>
          <w:ilvl w:val="0"/>
          <w:numId w:val="12"/>
        </w:numPr>
        <w:spacing w:after="0" w:line="276" w:lineRule="auto"/>
        <w:jc w:val="both"/>
        <w:rPr>
          <w:rFonts w:asciiTheme="majorHAnsi" w:eastAsia="Times New Roman" w:hAnsiTheme="majorHAnsi" w:cstheme="majorHAnsi"/>
          <w:color w:val="002060"/>
          <w:sz w:val="24"/>
          <w:szCs w:val="24"/>
          <w:lang w:eastAsia="pl-PL"/>
        </w:rPr>
      </w:pPr>
      <w:r w:rsidRPr="009C0F57">
        <w:rPr>
          <w:rFonts w:asciiTheme="majorHAnsi" w:eastAsia="Times New Roman" w:hAnsiTheme="majorHAnsi" w:cstheme="majorHAnsi"/>
          <w:color w:val="002060"/>
          <w:sz w:val="24"/>
          <w:szCs w:val="24"/>
          <w:lang w:eastAsia="pl-PL"/>
        </w:rPr>
        <w:t>Zamawiający stosowanie do treści art. 455 ust. 1 ustawy PZP przewiduje możliwość wprowadzenia zmian do umowy na zasadach określonych w projektowanych postanowieniach umowy stanowiących zał. nr 2 do SWZ.</w:t>
      </w:r>
    </w:p>
    <w:p w14:paraId="794FAE28" w14:textId="77777777" w:rsidR="009B5F7E" w:rsidRPr="009C0F57" w:rsidRDefault="009B5F7E" w:rsidP="009B5F7E">
      <w:pPr>
        <w:spacing w:after="0" w:line="276" w:lineRule="auto"/>
        <w:jc w:val="both"/>
        <w:rPr>
          <w:rFonts w:asciiTheme="majorHAnsi" w:eastAsia="Times New Roman" w:hAnsiTheme="majorHAnsi" w:cstheme="majorHAnsi"/>
          <w:color w:val="002060"/>
          <w:sz w:val="24"/>
          <w:szCs w:val="24"/>
          <w:lang w:eastAsia="pl-PL"/>
        </w:rPr>
      </w:pPr>
    </w:p>
    <w:p w14:paraId="00D935DD"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 xml:space="preserve">INFORMACJE O PRZEWIDYWANYCH ZAMÓWIENIACH, O KTÓRYCH MOWA W ART. 214 UST.1 PKT 8, JEŻELI ZAMAWIAJĄCY PRZEWIDUJE UDZIELENIE TAKICH ZAMÓWIEŃ. </w:t>
      </w:r>
    </w:p>
    <w:p w14:paraId="27F4002E" w14:textId="77777777" w:rsidR="009B5F7E" w:rsidRPr="009C0F57" w:rsidRDefault="009B5F7E" w:rsidP="009B5F7E">
      <w:pPr>
        <w:pStyle w:val="Tekstpodstawowy3"/>
        <w:spacing w:line="276" w:lineRule="auto"/>
        <w:ind w:left="720"/>
        <w:contextualSpacing/>
        <w:jc w:val="both"/>
        <w:rPr>
          <w:rFonts w:asciiTheme="majorHAnsi" w:hAnsiTheme="majorHAnsi" w:cstheme="majorHAnsi"/>
          <w:b/>
          <w:color w:val="002060"/>
          <w:sz w:val="24"/>
          <w:szCs w:val="24"/>
        </w:rPr>
      </w:pPr>
      <w:r w:rsidRPr="009C0F57">
        <w:rPr>
          <w:rFonts w:asciiTheme="majorHAnsi" w:hAnsiTheme="majorHAnsi" w:cstheme="majorHAnsi"/>
          <w:bCs/>
          <w:color w:val="002060"/>
          <w:sz w:val="24"/>
          <w:szCs w:val="24"/>
        </w:rPr>
        <w:t xml:space="preserve">Zamawiający nie przewiduje możliwość udzielenia zamówienia, o którym mowa w art. 214 ust. 1 pkt 8 ustawy PZP. </w:t>
      </w:r>
    </w:p>
    <w:p w14:paraId="56B7B496" w14:textId="77777777" w:rsidR="009B5F7E" w:rsidRPr="009C0F57" w:rsidRDefault="009B5F7E" w:rsidP="009B5F7E">
      <w:pPr>
        <w:pStyle w:val="Akapitzlist"/>
        <w:spacing w:after="0" w:line="276" w:lineRule="auto"/>
        <w:jc w:val="right"/>
        <w:rPr>
          <w:rFonts w:asciiTheme="majorHAnsi" w:eastAsia="Times New Roman" w:hAnsiTheme="majorHAnsi" w:cstheme="majorHAnsi"/>
          <w:color w:val="002060"/>
          <w:sz w:val="24"/>
          <w:szCs w:val="24"/>
          <w:lang w:eastAsia="pl-PL"/>
        </w:rPr>
      </w:pPr>
    </w:p>
    <w:p w14:paraId="6097B598"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TERMIN WYKONANIA PRZEDMIOTU ZAMÓWIENIA:</w:t>
      </w:r>
    </w:p>
    <w:p w14:paraId="371E7B4F" w14:textId="77777777" w:rsidR="009B5F7E" w:rsidRPr="009C0F57" w:rsidRDefault="009B5F7E" w:rsidP="009B5F7E">
      <w:pPr>
        <w:pStyle w:val="Default"/>
        <w:spacing w:line="276" w:lineRule="auto"/>
        <w:ind w:left="720"/>
        <w:jc w:val="both"/>
        <w:rPr>
          <w:rFonts w:asciiTheme="majorHAnsi" w:hAnsiTheme="majorHAnsi" w:cstheme="majorHAnsi"/>
          <w:color w:val="002060"/>
        </w:rPr>
      </w:pPr>
      <w:r w:rsidRPr="009C0F57">
        <w:rPr>
          <w:rFonts w:asciiTheme="majorHAnsi" w:hAnsiTheme="majorHAnsi" w:cstheme="majorHAnsi"/>
          <w:b/>
          <w:color w:val="002060"/>
        </w:rPr>
        <w:t>Termin realizacji przedmiotu Umowy –</w:t>
      </w:r>
      <w:r w:rsidRPr="009C0F57">
        <w:rPr>
          <w:rFonts w:asciiTheme="majorHAnsi" w:hAnsiTheme="majorHAnsi" w:cstheme="majorHAnsi"/>
          <w:color w:val="002060"/>
        </w:rPr>
        <w:t xml:space="preserve"> sukcesywnie w okresie 29 miesięcy od dnia zawarcia umowy jednak nie wcześniej niż od dnia 1 sierpnia 2024 roku – z zastrzeżeniem zmian określonych w projektowanych postanowieniach </w:t>
      </w:r>
      <w:r w:rsidRPr="009C0F57">
        <w:rPr>
          <w:rFonts w:asciiTheme="majorHAnsi" w:eastAsia="Times New Roman" w:hAnsiTheme="majorHAnsi" w:cstheme="majorHAnsi"/>
          <w:color w:val="002060"/>
          <w:lang w:eastAsia="pl-PL"/>
        </w:rPr>
        <w:t>umowy stanowiących zał. nr 2 do SWZ</w:t>
      </w:r>
      <w:r w:rsidRPr="009C0F57">
        <w:rPr>
          <w:rFonts w:asciiTheme="majorHAnsi" w:hAnsiTheme="majorHAnsi" w:cstheme="majorHAnsi"/>
          <w:color w:val="002060"/>
        </w:rPr>
        <w:t>.</w:t>
      </w:r>
    </w:p>
    <w:p w14:paraId="276D5F8A" w14:textId="77777777" w:rsidR="009B5F7E" w:rsidRPr="009C0F57" w:rsidRDefault="009B5F7E" w:rsidP="009B5F7E">
      <w:pPr>
        <w:pStyle w:val="Akapitzlist"/>
        <w:spacing w:after="0" w:line="276" w:lineRule="auto"/>
        <w:jc w:val="both"/>
        <w:rPr>
          <w:rFonts w:asciiTheme="majorHAnsi" w:eastAsia="Times New Roman" w:hAnsiTheme="majorHAnsi" w:cstheme="majorHAnsi"/>
          <w:b/>
          <w:color w:val="002060"/>
          <w:sz w:val="24"/>
          <w:szCs w:val="24"/>
          <w:lang w:eastAsia="pl-PL"/>
        </w:rPr>
      </w:pPr>
    </w:p>
    <w:p w14:paraId="29F702CE"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INFORMACJĘ O PRZEDMIOTOWYCH ŚRODKACH DOWODOWYCH:</w:t>
      </w:r>
    </w:p>
    <w:p w14:paraId="0433723B" w14:textId="77777777" w:rsidR="009B5F7E" w:rsidRPr="009C0F57" w:rsidRDefault="009B5F7E" w:rsidP="009B5F7E">
      <w:pPr>
        <w:pStyle w:val="Akapitzlist"/>
        <w:shd w:val="clear" w:color="auto" w:fill="FFFFFF" w:themeFill="background1"/>
        <w:spacing w:line="276" w:lineRule="auto"/>
        <w:jc w:val="both"/>
        <w:rPr>
          <w:rFonts w:asciiTheme="majorHAnsi" w:hAnsiTheme="majorHAnsi" w:cstheme="majorHAnsi"/>
          <w:color w:val="002060"/>
          <w:sz w:val="24"/>
          <w:szCs w:val="24"/>
        </w:rPr>
      </w:pPr>
      <w:r w:rsidRPr="009C0F57">
        <w:rPr>
          <w:rStyle w:val="highlight"/>
          <w:rFonts w:asciiTheme="majorHAnsi" w:hAnsiTheme="majorHAnsi" w:cstheme="majorHAnsi"/>
          <w:color w:val="002060"/>
          <w:sz w:val="24"/>
          <w:szCs w:val="24"/>
        </w:rPr>
        <w:t>Zamawiający żąda załączenia przez Wykonawcę do oferty poniższego przedmioto</w:t>
      </w:r>
      <w:r w:rsidRPr="009C0F57">
        <w:rPr>
          <w:rFonts w:asciiTheme="majorHAnsi" w:hAnsiTheme="majorHAnsi" w:cstheme="majorHAnsi"/>
          <w:color w:val="002060"/>
          <w:sz w:val="24"/>
          <w:szCs w:val="24"/>
        </w:rPr>
        <w:t xml:space="preserve">wego środka dowodowego. </w:t>
      </w:r>
    </w:p>
    <w:p w14:paraId="44B1E94C" w14:textId="77777777" w:rsidR="009B5F7E" w:rsidRPr="009C0F57" w:rsidRDefault="009B5F7E" w:rsidP="009B5F7E">
      <w:pPr>
        <w:pStyle w:val="Akapitzlist"/>
        <w:shd w:val="clear" w:color="auto" w:fill="FFFFFF" w:themeFill="background1"/>
        <w:spacing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Wykonawca zobowiązany jest załączyć do oferty projekt umowy Wykonawcy (wraz z projektem aneksów), o których mowa w zał. nr 2 do SWZ (dział „Przedmiot umowy” pkt 3).</w:t>
      </w:r>
    </w:p>
    <w:p w14:paraId="784FD45C" w14:textId="77777777" w:rsidR="009B5F7E" w:rsidRPr="009C0F57" w:rsidRDefault="009B5F7E" w:rsidP="009B5F7E">
      <w:pPr>
        <w:pStyle w:val="Tekstpodstawowy"/>
        <w:shd w:val="clear" w:color="auto" w:fill="FFFFFF" w:themeFill="background1"/>
        <w:spacing w:line="276" w:lineRule="auto"/>
        <w:ind w:left="720"/>
        <w:contextualSpacing/>
        <w:rPr>
          <w:rFonts w:asciiTheme="majorHAnsi" w:hAnsiTheme="majorHAnsi" w:cstheme="majorHAnsi"/>
          <w:color w:val="002060"/>
          <w:sz w:val="24"/>
        </w:rPr>
      </w:pPr>
      <w:r w:rsidRPr="009C0F57">
        <w:rPr>
          <w:rFonts w:asciiTheme="majorHAnsi" w:hAnsiTheme="majorHAnsi" w:cstheme="majorHAnsi"/>
          <w:snapToGrid w:val="0"/>
          <w:color w:val="002060"/>
          <w:sz w:val="24"/>
        </w:rPr>
        <w:t>Powyższy dokument stanowi przedmiotowy środek dowodowy, o którym mowa w art. 107 ust. 1 ustawy PZP.</w:t>
      </w:r>
    </w:p>
    <w:p w14:paraId="2992BFC4" w14:textId="77777777" w:rsidR="009B5F7E" w:rsidRPr="009C0F57" w:rsidRDefault="009B5F7E" w:rsidP="009B5F7E">
      <w:pPr>
        <w:pStyle w:val="Akapitzlist"/>
        <w:shd w:val="clear" w:color="auto" w:fill="FFFFFF" w:themeFill="background1"/>
        <w:spacing w:line="276" w:lineRule="auto"/>
        <w:jc w:val="both"/>
        <w:rPr>
          <w:rStyle w:val="highlight"/>
          <w:rFonts w:asciiTheme="majorHAnsi" w:eastAsia="Calibri" w:hAnsiTheme="majorHAnsi" w:cstheme="majorHAnsi"/>
          <w:color w:val="002060"/>
          <w:sz w:val="24"/>
          <w:szCs w:val="24"/>
          <w:lang w:eastAsia="pl-PL"/>
        </w:rPr>
      </w:pPr>
    </w:p>
    <w:p w14:paraId="7DD37CDE" w14:textId="77777777" w:rsidR="009B5F7E" w:rsidRPr="009C0F57" w:rsidRDefault="009B5F7E" w:rsidP="009B5F7E">
      <w:pPr>
        <w:pStyle w:val="Akapitzlist"/>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Zamawiający informuje, iż w odniesieniu do przedmiotowego środka dowodowego, o którym mowa powyżej będzie miała zastosowanie procedura, o której mowa w art. 107 ust. 2 ustawy PZP.</w:t>
      </w:r>
    </w:p>
    <w:p w14:paraId="356A5978" w14:textId="77777777" w:rsidR="009B5F7E" w:rsidRPr="009C0F57" w:rsidRDefault="009B5F7E" w:rsidP="009B5F7E">
      <w:pPr>
        <w:pStyle w:val="Akapitzlist"/>
        <w:spacing w:after="0" w:line="276" w:lineRule="auto"/>
        <w:jc w:val="both"/>
        <w:rPr>
          <w:rFonts w:asciiTheme="majorHAnsi" w:hAnsiTheme="majorHAnsi" w:cstheme="majorHAnsi"/>
          <w:b/>
          <w:bCs/>
          <w:color w:val="002060"/>
          <w:sz w:val="24"/>
          <w:szCs w:val="24"/>
        </w:rPr>
      </w:pPr>
    </w:p>
    <w:p w14:paraId="4BF71E25"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PODSTAWY WYKLUCZENIA, O KTÓRYCH MOWA W ART. 108  ORAZ 109 UST. 1 USTAWY PZP:</w:t>
      </w:r>
    </w:p>
    <w:p w14:paraId="624C4B34" w14:textId="77777777" w:rsidR="009B5F7E" w:rsidRPr="009C0F57" w:rsidRDefault="009B5F7E" w:rsidP="009B5F7E">
      <w:pPr>
        <w:pStyle w:val="Akapitzlist"/>
        <w:spacing w:after="0" w:line="276" w:lineRule="auto"/>
        <w:jc w:val="both"/>
        <w:rPr>
          <w:rFonts w:asciiTheme="majorHAnsi" w:eastAsia="Times New Roman" w:hAnsiTheme="majorHAnsi" w:cstheme="majorHAnsi"/>
          <w:color w:val="002060"/>
          <w:sz w:val="24"/>
          <w:szCs w:val="24"/>
          <w:lang w:eastAsia="pl-PL"/>
        </w:rPr>
      </w:pPr>
      <w:r w:rsidRPr="009C0F57">
        <w:rPr>
          <w:rFonts w:asciiTheme="majorHAnsi" w:eastAsia="Times New Roman" w:hAnsiTheme="majorHAnsi" w:cstheme="majorHAnsi"/>
          <w:color w:val="002060"/>
          <w:sz w:val="24"/>
          <w:szCs w:val="24"/>
          <w:lang w:eastAsia="pl-PL"/>
        </w:rPr>
        <w:t>Zamawiający wykluczy z postępowania Wykonawcę na podstawie:</w:t>
      </w:r>
    </w:p>
    <w:p w14:paraId="23EDFAF6" w14:textId="77777777" w:rsidR="009B5F7E" w:rsidRPr="009C0F57" w:rsidRDefault="009B5F7E">
      <w:pPr>
        <w:pStyle w:val="Akapitzlist"/>
        <w:numPr>
          <w:ilvl w:val="0"/>
          <w:numId w:val="29"/>
        </w:numPr>
        <w:spacing w:after="0" w:line="276" w:lineRule="auto"/>
        <w:jc w:val="both"/>
        <w:rPr>
          <w:rFonts w:asciiTheme="majorHAnsi" w:eastAsia="Times New Roman" w:hAnsiTheme="majorHAnsi" w:cstheme="majorHAnsi"/>
          <w:color w:val="002060"/>
          <w:sz w:val="24"/>
          <w:szCs w:val="24"/>
          <w:lang w:eastAsia="pl-PL"/>
        </w:rPr>
      </w:pPr>
      <w:r w:rsidRPr="009C0F57">
        <w:rPr>
          <w:rFonts w:asciiTheme="majorHAnsi" w:eastAsia="Times New Roman" w:hAnsiTheme="majorHAnsi" w:cstheme="majorHAnsi"/>
          <w:color w:val="002060"/>
          <w:sz w:val="24"/>
          <w:szCs w:val="24"/>
          <w:lang w:eastAsia="pl-PL"/>
        </w:rPr>
        <w:t>art. 108. ust. 1 pkt. 1 - 6 ustawy PZP;</w:t>
      </w:r>
    </w:p>
    <w:p w14:paraId="7BC16683" w14:textId="77777777" w:rsidR="009B5F7E" w:rsidRPr="009C0F57" w:rsidRDefault="009B5F7E">
      <w:pPr>
        <w:pStyle w:val="Akapitzlist"/>
        <w:numPr>
          <w:ilvl w:val="0"/>
          <w:numId w:val="29"/>
        </w:numPr>
        <w:spacing w:after="0" w:line="276" w:lineRule="auto"/>
        <w:jc w:val="both"/>
        <w:rPr>
          <w:rFonts w:asciiTheme="majorHAnsi" w:eastAsia="Times New Roman" w:hAnsiTheme="majorHAnsi" w:cstheme="majorHAnsi"/>
          <w:color w:val="002060"/>
          <w:sz w:val="24"/>
          <w:szCs w:val="24"/>
          <w:lang w:eastAsia="pl-PL"/>
        </w:rPr>
      </w:pPr>
      <w:r w:rsidRPr="009C0F57">
        <w:rPr>
          <w:rFonts w:asciiTheme="majorHAnsi" w:eastAsia="Times New Roman" w:hAnsiTheme="majorHAnsi" w:cstheme="majorHAnsi"/>
          <w:color w:val="002060"/>
          <w:sz w:val="24"/>
          <w:szCs w:val="24"/>
          <w:lang w:eastAsia="pl-PL"/>
        </w:rPr>
        <w:t>art. 7 ust. 1 ustawy z dnia 13 kwietnia 2022 r. o szczególnych rozwiązaniach w zakresie przeciwdziałania wspieraniu agresji na Ukrainę oraz służących ochronie bezpieczeństwa narodowego (</w:t>
      </w:r>
      <w:r w:rsidRPr="009C0F57">
        <w:rPr>
          <w:rFonts w:asciiTheme="majorHAnsi" w:hAnsiTheme="majorHAnsi" w:cstheme="majorHAnsi"/>
          <w:color w:val="002060"/>
          <w:sz w:val="24"/>
          <w:szCs w:val="24"/>
        </w:rPr>
        <w:t>t.j. Dz. U. z 2024 poz. 507</w:t>
      </w:r>
      <w:r w:rsidRPr="009C0F57">
        <w:rPr>
          <w:rFonts w:asciiTheme="majorHAnsi" w:eastAsia="Times New Roman" w:hAnsiTheme="majorHAnsi" w:cstheme="majorHAnsi"/>
          <w:color w:val="002060"/>
          <w:sz w:val="24"/>
          <w:szCs w:val="24"/>
          <w:lang w:eastAsia="pl-PL"/>
        </w:rPr>
        <w:t>);</w:t>
      </w:r>
    </w:p>
    <w:p w14:paraId="4586A3CE" w14:textId="77777777" w:rsidR="009B5F7E" w:rsidRPr="009C0F57" w:rsidRDefault="009B5F7E">
      <w:pPr>
        <w:pStyle w:val="Akapitzlist"/>
        <w:numPr>
          <w:ilvl w:val="0"/>
          <w:numId w:val="29"/>
        </w:numPr>
        <w:spacing w:after="0" w:line="276" w:lineRule="auto"/>
        <w:jc w:val="both"/>
        <w:rPr>
          <w:rFonts w:asciiTheme="majorHAnsi" w:eastAsia="Times New Roman" w:hAnsiTheme="majorHAnsi" w:cstheme="majorHAnsi"/>
          <w:color w:val="002060"/>
          <w:sz w:val="24"/>
          <w:szCs w:val="24"/>
          <w:lang w:eastAsia="pl-PL"/>
        </w:rPr>
      </w:pPr>
      <w:r w:rsidRPr="009C0F57">
        <w:rPr>
          <w:rFonts w:asciiTheme="majorHAnsi" w:eastAsia="Times New Roman" w:hAnsiTheme="majorHAnsi" w:cstheme="majorHAnsi"/>
          <w:color w:val="002060"/>
          <w:sz w:val="24"/>
          <w:szCs w:val="24"/>
          <w:lang w:eastAsia="pl-PL"/>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5946E52F" w14:textId="77777777" w:rsidR="009B5F7E" w:rsidRPr="009C0F57" w:rsidRDefault="009B5F7E" w:rsidP="009B5F7E">
      <w:pPr>
        <w:spacing w:after="0" w:line="276" w:lineRule="auto"/>
        <w:jc w:val="both"/>
        <w:rPr>
          <w:rFonts w:asciiTheme="majorHAnsi" w:eastAsia="Times New Roman" w:hAnsiTheme="majorHAnsi" w:cstheme="majorHAnsi"/>
          <w:color w:val="002060"/>
          <w:sz w:val="24"/>
          <w:szCs w:val="24"/>
          <w:lang w:eastAsia="pl-PL"/>
        </w:rPr>
      </w:pPr>
      <w:bookmarkStart w:id="0" w:name="_Hlk170819840"/>
    </w:p>
    <w:p w14:paraId="0FD323A1" w14:textId="77777777" w:rsidR="009B5F7E" w:rsidRPr="009C0F57" w:rsidRDefault="009B5F7E" w:rsidP="009B5F7E">
      <w:pPr>
        <w:spacing w:after="0" w:line="276" w:lineRule="auto"/>
        <w:ind w:firstLine="708"/>
        <w:jc w:val="both"/>
        <w:rPr>
          <w:rFonts w:asciiTheme="majorHAnsi" w:eastAsia="Times New Roman" w:hAnsiTheme="majorHAnsi" w:cstheme="majorHAnsi"/>
          <w:color w:val="002060"/>
          <w:sz w:val="24"/>
          <w:szCs w:val="24"/>
          <w:lang w:eastAsia="pl-PL"/>
        </w:rPr>
      </w:pPr>
      <w:r w:rsidRPr="009C0F57">
        <w:rPr>
          <w:rFonts w:asciiTheme="majorHAnsi" w:eastAsia="Times New Roman" w:hAnsiTheme="majorHAnsi" w:cstheme="majorHAnsi"/>
          <w:color w:val="002060"/>
          <w:sz w:val="24"/>
          <w:szCs w:val="24"/>
          <w:lang w:eastAsia="pl-PL"/>
        </w:rPr>
        <w:t>Zamawiający przewiduje także wykluczenie Wykonawcy z postępowania na podstawie:</w:t>
      </w:r>
    </w:p>
    <w:p w14:paraId="320A8C04" w14:textId="77777777" w:rsidR="009B5F7E" w:rsidRPr="009C0F57" w:rsidRDefault="009B5F7E">
      <w:pPr>
        <w:pStyle w:val="Akapitzlist"/>
        <w:numPr>
          <w:ilvl w:val="0"/>
          <w:numId w:val="30"/>
        </w:numPr>
        <w:spacing w:after="0" w:line="276" w:lineRule="auto"/>
        <w:jc w:val="both"/>
        <w:rPr>
          <w:rFonts w:asciiTheme="majorHAnsi" w:eastAsia="Times New Roman" w:hAnsiTheme="majorHAnsi" w:cstheme="majorHAnsi"/>
          <w:color w:val="002060"/>
          <w:sz w:val="24"/>
          <w:szCs w:val="24"/>
          <w:lang w:eastAsia="pl-PL"/>
        </w:rPr>
      </w:pPr>
      <w:r w:rsidRPr="009C0F57">
        <w:rPr>
          <w:rFonts w:asciiTheme="majorHAnsi" w:eastAsia="Times New Roman" w:hAnsiTheme="majorHAnsi" w:cstheme="majorHAnsi"/>
          <w:color w:val="002060"/>
          <w:sz w:val="24"/>
          <w:szCs w:val="24"/>
          <w:lang w:eastAsia="pl-PL"/>
        </w:rPr>
        <w:t>art. 109 ust. 1 pkt. 1 ustawy PZP;</w:t>
      </w:r>
    </w:p>
    <w:p w14:paraId="59AA3597" w14:textId="77777777" w:rsidR="009B5F7E" w:rsidRPr="009C0F57" w:rsidRDefault="009B5F7E">
      <w:pPr>
        <w:pStyle w:val="Akapitzlist"/>
        <w:numPr>
          <w:ilvl w:val="0"/>
          <w:numId w:val="30"/>
        </w:numPr>
        <w:spacing w:after="0" w:line="276" w:lineRule="auto"/>
        <w:jc w:val="both"/>
        <w:rPr>
          <w:rFonts w:asciiTheme="majorHAnsi" w:eastAsia="Times New Roman" w:hAnsiTheme="majorHAnsi" w:cstheme="majorHAnsi"/>
          <w:color w:val="002060"/>
          <w:sz w:val="24"/>
          <w:szCs w:val="24"/>
          <w:lang w:eastAsia="pl-PL"/>
        </w:rPr>
      </w:pPr>
      <w:r w:rsidRPr="009C0F57">
        <w:rPr>
          <w:rFonts w:asciiTheme="majorHAnsi" w:eastAsia="Times New Roman" w:hAnsiTheme="majorHAnsi" w:cstheme="majorHAnsi"/>
          <w:color w:val="002060"/>
          <w:sz w:val="24"/>
          <w:szCs w:val="24"/>
          <w:lang w:eastAsia="pl-PL"/>
        </w:rPr>
        <w:t>art. 109 ust. 1 pkt. 4 ustawy PZP;</w:t>
      </w:r>
    </w:p>
    <w:p w14:paraId="71D6CE46" w14:textId="77777777" w:rsidR="009B5F7E" w:rsidRPr="009C0F57" w:rsidRDefault="009B5F7E">
      <w:pPr>
        <w:pStyle w:val="Akapitzlist"/>
        <w:numPr>
          <w:ilvl w:val="0"/>
          <w:numId w:val="30"/>
        </w:numPr>
        <w:spacing w:after="0" w:line="276" w:lineRule="auto"/>
        <w:jc w:val="both"/>
        <w:rPr>
          <w:rFonts w:asciiTheme="majorHAnsi" w:eastAsia="Times New Roman" w:hAnsiTheme="majorHAnsi" w:cstheme="majorHAnsi"/>
          <w:color w:val="002060"/>
          <w:sz w:val="24"/>
          <w:szCs w:val="24"/>
          <w:lang w:eastAsia="pl-PL"/>
        </w:rPr>
      </w:pPr>
      <w:r w:rsidRPr="009C0F57">
        <w:rPr>
          <w:rFonts w:asciiTheme="majorHAnsi" w:eastAsia="Times New Roman" w:hAnsiTheme="majorHAnsi" w:cstheme="majorHAnsi"/>
          <w:color w:val="002060"/>
          <w:sz w:val="24"/>
          <w:szCs w:val="24"/>
          <w:lang w:eastAsia="pl-PL"/>
        </w:rPr>
        <w:t>art. 109 ust. 1 pkt. 5 ustawy PZP;</w:t>
      </w:r>
    </w:p>
    <w:p w14:paraId="58B44D43" w14:textId="77777777" w:rsidR="009B5F7E" w:rsidRPr="009C0F57" w:rsidRDefault="009B5F7E">
      <w:pPr>
        <w:pStyle w:val="Akapitzlist"/>
        <w:numPr>
          <w:ilvl w:val="0"/>
          <w:numId w:val="30"/>
        </w:numPr>
        <w:spacing w:after="0" w:line="276" w:lineRule="auto"/>
        <w:jc w:val="both"/>
        <w:rPr>
          <w:rFonts w:asciiTheme="majorHAnsi" w:eastAsia="Times New Roman" w:hAnsiTheme="majorHAnsi" w:cstheme="majorHAnsi"/>
          <w:color w:val="002060"/>
          <w:sz w:val="24"/>
          <w:szCs w:val="24"/>
          <w:lang w:eastAsia="pl-PL"/>
        </w:rPr>
      </w:pPr>
      <w:r w:rsidRPr="009C0F57">
        <w:rPr>
          <w:rFonts w:asciiTheme="majorHAnsi" w:eastAsia="Times New Roman" w:hAnsiTheme="majorHAnsi" w:cstheme="majorHAnsi"/>
          <w:color w:val="002060"/>
          <w:sz w:val="24"/>
          <w:szCs w:val="24"/>
          <w:lang w:eastAsia="pl-PL"/>
        </w:rPr>
        <w:t>art. 109 ust. 1 pkt. 7 ustawy PZP.</w:t>
      </w:r>
    </w:p>
    <w:bookmarkEnd w:id="0"/>
    <w:p w14:paraId="1804EAAB" w14:textId="77777777" w:rsidR="009B5F7E" w:rsidRPr="009C0F57" w:rsidRDefault="009B5F7E" w:rsidP="009B5F7E">
      <w:pPr>
        <w:pStyle w:val="Akapitzlist"/>
        <w:spacing w:after="0" w:line="276" w:lineRule="auto"/>
        <w:ind w:left="1440"/>
        <w:jc w:val="both"/>
        <w:rPr>
          <w:rFonts w:asciiTheme="majorHAnsi" w:eastAsia="Times New Roman" w:hAnsiTheme="majorHAnsi" w:cstheme="majorHAnsi"/>
          <w:color w:val="002060"/>
          <w:sz w:val="24"/>
          <w:szCs w:val="24"/>
          <w:lang w:eastAsia="pl-PL"/>
        </w:rPr>
      </w:pPr>
    </w:p>
    <w:p w14:paraId="0FAB681B" w14:textId="77777777" w:rsidR="009B5F7E" w:rsidRPr="009C0F57" w:rsidRDefault="009B5F7E" w:rsidP="009B5F7E">
      <w:pPr>
        <w:spacing w:after="0" w:line="276" w:lineRule="auto"/>
        <w:ind w:left="708"/>
        <w:jc w:val="both"/>
        <w:rPr>
          <w:rFonts w:asciiTheme="majorHAnsi" w:eastAsia="Times New Roman" w:hAnsiTheme="majorHAnsi" w:cstheme="majorHAnsi"/>
          <w:color w:val="002060"/>
          <w:sz w:val="24"/>
          <w:szCs w:val="24"/>
          <w:lang w:eastAsia="pl-PL"/>
        </w:rPr>
      </w:pPr>
      <w:r w:rsidRPr="009C0F57">
        <w:rPr>
          <w:rFonts w:asciiTheme="majorHAnsi" w:eastAsia="Times New Roman" w:hAnsiTheme="majorHAnsi" w:cstheme="majorHAnsi"/>
          <w:color w:val="002060"/>
          <w:sz w:val="24"/>
          <w:szCs w:val="24"/>
          <w:lang w:eastAsia="pl-PL"/>
        </w:rPr>
        <w:t>Stosowanie do art. 110 ust. 1 ustawy PZP Wykonawca może zostać wykluczony przez Zamawiającego na każdym etapie postępowania o udzielnie zamówienia publicznego z zastrzeżeniem art. 110 ust. 2 ustawy PZP.</w:t>
      </w:r>
    </w:p>
    <w:p w14:paraId="3DC5A050" w14:textId="77777777" w:rsidR="009B5F7E" w:rsidRPr="009C0F57" w:rsidRDefault="009B5F7E" w:rsidP="009B5F7E">
      <w:pPr>
        <w:spacing w:after="0" w:line="276" w:lineRule="auto"/>
        <w:ind w:left="708"/>
        <w:jc w:val="both"/>
        <w:rPr>
          <w:rFonts w:asciiTheme="majorHAnsi" w:eastAsia="Times New Roman" w:hAnsiTheme="majorHAnsi" w:cstheme="majorHAnsi"/>
          <w:color w:val="002060"/>
          <w:sz w:val="24"/>
          <w:szCs w:val="24"/>
          <w:lang w:eastAsia="pl-PL"/>
        </w:rPr>
      </w:pPr>
      <w:r w:rsidRPr="009C0F57">
        <w:rPr>
          <w:rFonts w:asciiTheme="majorHAnsi" w:eastAsia="Times New Roman" w:hAnsiTheme="majorHAnsi" w:cstheme="majorHAnsi"/>
          <w:color w:val="002060"/>
          <w:sz w:val="24"/>
          <w:szCs w:val="24"/>
          <w:lang w:eastAsia="pl-PL"/>
        </w:rPr>
        <w:t>Wykluczenie Wykonawcy następuje zgodnie z art. 111 ustawy PZP.</w:t>
      </w:r>
    </w:p>
    <w:p w14:paraId="4858AF48" w14:textId="77777777" w:rsidR="00991DD7" w:rsidRPr="009C0F57" w:rsidRDefault="00991DD7" w:rsidP="009B5F7E">
      <w:pPr>
        <w:spacing w:after="0" w:line="276" w:lineRule="auto"/>
        <w:ind w:left="708"/>
        <w:jc w:val="both"/>
        <w:rPr>
          <w:rFonts w:asciiTheme="majorHAnsi" w:eastAsia="Times New Roman" w:hAnsiTheme="majorHAnsi" w:cstheme="majorHAnsi"/>
          <w:color w:val="002060"/>
          <w:sz w:val="24"/>
          <w:szCs w:val="24"/>
          <w:lang w:eastAsia="pl-PL"/>
        </w:rPr>
      </w:pPr>
    </w:p>
    <w:p w14:paraId="4D98DD41" w14:textId="77777777" w:rsidR="00991DD7" w:rsidRPr="009C0F57" w:rsidRDefault="00991DD7" w:rsidP="009B5F7E">
      <w:pPr>
        <w:spacing w:after="0" w:line="276" w:lineRule="auto"/>
        <w:ind w:left="708"/>
        <w:jc w:val="both"/>
        <w:rPr>
          <w:rFonts w:asciiTheme="majorHAnsi" w:eastAsia="Times New Roman" w:hAnsiTheme="majorHAnsi" w:cstheme="majorHAnsi"/>
          <w:color w:val="002060"/>
          <w:sz w:val="24"/>
          <w:szCs w:val="24"/>
          <w:lang w:eastAsia="pl-PL"/>
        </w:rPr>
      </w:pPr>
    </w:p>
    <w:p w14:paraId="61A3E1FF" w14:textId="77777777" w:rsidR="009B5F7E" w:rsidRPr="009C0F57" w:rsidRDefault="009B5F7E" w:rsidP="009B5F7E">
      <w:pPr>
        <w:spacing w:after="0" w:line="276" w:lineRule="auto"/>
        <w:ind w:left="708"/>
        <w:jc w:val="both"/>
        <w:rPr>
          <w:rFonts w:asciiTheme="majorHAnsi" w:eastAsia="Times New Roman" w:hAnsiTheme="majorHAnsi" w:cstheme="majorHAnsi"/>
          <w:color w:val="002060"/>
          <w:sz w:val="24"/>
          <w:szCs w:val="24"/>
          <w:lang w:eastAsia="pl-PL"/>
        </w:rPr>
      </w:pPr>
    </w:p>
    <w:p w14:paraId="6721D1AB"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INFORMACJĘ O WARUNKACH UDZIAŁU W POSTĘPOWANIU O UDZIELENIE ZAMÓWIENIA:</w:t>
      </w:r>
    </w:p>
    <w:p w14:paraId="17758BC1" w14:textId="77777777" w:rsidR="009B5F7E" w:rsidRPr="009C0F57" w:rsidRDefault="009B5F7E" w:rsidP="009B5F7E">
      <w:pPr>
        <w:spacing w:after="0" w:line="276" w:lineRule="auto"/>
        <w:ind w:left="708"/>
        <w:contextualSpacing/>
        <w:jc w:val="both"/>
        <w:rPr>
          <w:rFonts w:asciiTheme="majorHAnsi" w:eastAsia="Times New Roman" w:hAnsiTheme="majorHAnsi" w:cstheme="majorHAnsi"/>
          <w:color w:val="002060"/>
          <w:sz w:val="24"/>
          <w:szCs w:val="24"/>
          <w:lang w:eastAsia="pl-PL"/>
        </w:rPr>
      </w:pPr>
      <w:r w:rsidRPr="009C0F57">
        <w:rPr>
          <w:rFonts w:asciiTheme="majorHAnsi" w:eastAsia="Times New Roman" w:hAnsiTheme="majorHAnsi" w:cstheme="majorHAnsi"/>
          <w:color w:val="002060"/>
          <w:sz w:val="24"/>
          <w:szCs w:val="24"/>
          <w:lang w:eastAsia="pl-PL"/>
        </w:rPr>
        <w:t>O udzielenie przedmiotowego zamówienia publicznego mogą ubiegać się Wykonawcy, którzy:</w:t>
      </w:r>
    </w:p>
    <w:p w14:paraId="137F1D8B" w14:textId="77777777" w:rsidR="009B5F7E" w:rsidRPr="009C0F57" w:rsidRDefault="009B5F7E">
      <w:pPr>
        <w:pStyle w:val="Default"/>
        <w:numPr>
          <w:ilvl w:val="0"/>
          <w:numId w:val="2"/>
        </w:numPr>
        <w:spacing w:line="276" w:lineRule="auto"/>
        <w:contextualSpacing/>
        <w:jc w:val="both"/>
        <w:rPr>
          <w:rFonts w:asciiTheme="majorHAnsi" w:hAnsiTheme="majorHAnsi" w:cstheme="majorHAnsi"/>
          <w:color w:val="002060"/>
        </w:rPr>
      </w:pPr>
      <w:r w:rsidRPr="009C0F57">
        <w:rPr>
          <w:rFonts w:asciiTheme="majorHAnsi" w:hAnsiTheme="majorHAnsi" w:cstheme="majorHAnsi"/>
          <w:color w:val="002060"/>
        </w:rPr>
        <w:t>posiadają zdolności do występowania w obrocie gospodarczym jednakże Zamawiający nie precyzuje warunku uczestnictwa w tym zakresie,</w:t>
      </w:r>
    </w:p>
    <w:p w14:paraId="0E9D1A57" w14:textId="77777777" w:rsidR="009B5F7E" w:rsidRPr="009C0F57" w:rsidRDefault="009B5F7E">
      <w:pPr>
        <w:pStyle w:val="Default"/>
        <w:numPr>
          <w:ilvl w:val="0"/>
          <w:numId w:val="2"/>
        </w:numPr>
        <w:spacing w:line="276" w:lineRule="auto"/>
        <w:contextualSpacing/>
        <w:jc w:val="both"/>
        <w:rPr>
          <w:rFonts w:asciiTheme="majorHAnsi" w:hAnsiTheme="majorHAnsi" w:cstheme="majorHAnsi"/>
          <w:color w:val="002060"/>
        </w:rPr>
      </w:pPr>
      <w:r w:rsidRPr="009C0F57">
        <w:rPr>
          <w:rFonts w:asciiTheme="majorHAnsi" w:hAnsiTheme="majorHAnsi" w:cstheme="majorHAnsi"/>
          <w:color w:val="002060"/>
        </w:rPr>
        <w:t>posiadają uprawnienia do prowadzenia określonej działalności gospodarczej lub zawodowej, o ile wynika to z odrębnych przepisów, tj. posiadają koncesję na prowadzenie działalności w zakresie obrotu paliwem gazowym (OPG) wydanej przez Prezesa Urzędu Regulacji Energetyki,</w:t>
      </w:r>
    </w:p>
    <w:p w14:paraId="3C0841F7" w14:textId="77777777" w:rsidR="009B5F7E" w:rsidRPr="009C0F57" w:rsidRDefault="009B5F7E">
      <w:pPr>
        <w:pStyle w:val="Akapitzlist"/>
        <w:numPr>
          <w:ilvl w:val="0"/>
          <w:numId w:val="2"/>
        </w:numPr>
        <w:spacing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znajdują się w odpowiedniej sytuacji ekonomicznej lub finansowej jednakże Zamawiający nie precyzuje warunku uczestnictwa w tym zakresie,</w:t>
      </w:r>
    </w:p>
    <w:p w14:paraId="23D769B6" w14:textId="77777777" w:rsidR="009B5F7E" w:rsidRPr="009C0F57" w:rsidRDefault="009B5F7E">
      <w:pPr>
        <w:pStyle w:val="Akapitzlist"/>
        <w:numPr>
          <w:ilvl w:val="0"/>
          <w:numId w:val="2"/>
        </w:numPr>
        <w:spacing w:line="276" w:lineRule="auto"/>
        <w:jc w:val="both"/>
        <w:rPr>
          <w:rFonts w:asciiTheme="majorHAnsi" w:hAnsiTheme="majorHAnsi" w:cstheme="majorHAnsi"/>
          <w:b/>
          <w:color w:val="002060"/>
          <w:sz w:val="24"/>
          <w:szCs w:val="24"/>
          <w:u w:val="single"/>
        </w:rPr>
      </w:pPr>
      <w:r w:rsidRPr="009C0F57">
        <w:rPr>
          <w:rFonts w:asciiTheme="majorHAnsi" w:hAnsiTheme="majorHAnsi" w:cstheme="majorHAnsi"/>
          <w:color w:val="002060"/>
          <w:sz w:val="24"/>
          <w:szCs w:val="24"/>
        </w:rPr>
        <w:t>posiadają odpowiednią zdolność techniczną lub zawodowej jednakże Zamawiający nie precyzuje warunku uczestnictwa w tym zakresie.</w:t>
      </w:r>
    </w:p>
    <w:p w14:paraId="19FF41D0" w14:textId="77777777" w:rsidR="009B5F7E" w:rsidRPr="009C0F57" w:rsidRDefault="009B5F7E" w:rsidP="009B5F7E">
      <w:pPr>
        <w:spacing w:line="276" w:lineRule="auto"/>
        <w:ind w:left="1416"/>
        <w:contextualSpacing/>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Ocena spełniania przez Wykonawcę ww. warunków uczestnictwa nastąpi na podstawie przedłożonych oświadczeń i dokumentów, o których mowa w pkt. 9 SWZ.</w:t>
      </w:r>
    </w:p>
    <w:p w14:paraId="708C821B" w14:textId="77777777" w:rsidR="009B5F7E" w:rsidRPr="009C0F57" w:rsidRDefault="009B5F7E" w:rsidP="009B5F7E">
      <w:pPr>
        <w:pStyle w:val="Default"/>
        <w:spacing w:line="276" w:lineRule="auto"/>
        <w:ind w:left="1440"/>
        <w:jc w:val="both"/>
        <w:rPr>
          <w:rFonts w:asciiTheme="majorHAnsi" w:hAnsiTheme="majorHAnsi" w:cstheme="majorHAnsi"/>
          <w:i/>
          <w:color w:val="002060"/>
        </w:rPr>
      </w:pPr>
    </w:p>
    <w:p w14:paraId="596832D4" w14:textId="77777777" w:rsidR="009B5F7E" w:rsidRPr="009C0F57" w:rsidRDefault="009B5F7E" w:rsidP="005B2727">
      <w:pPr>
        <w:jc w:val="both"/>
        <w:rPr>
          <w:rFonts w:asciiTheme="majorHAnsi" w:eastAsia="Times New Roman" w:hAnsiTheme="majorHAnsi" w:cstheme="majorHAnsi"/>
          <w:color w:val="002060"/>
          <w:sz w:val="24"/>
          <w:szCs w:val="24"/>
          <w:lang w:eastAsia="pl-PL"/>
        </w:rPr>
      </w:pPr>
      <w:r w:rsidRPr="009C0F57">
        <w:rPr>
          <w:rFonts w:asciiTheme="majorHAnsi" w:hAnsiTheme="majorHAnsi" w:cstheme="majorHAnsi"/>
          <w:color w:val="002060"/>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D72D3F3" w14:textId="77777777" w:rsidR="009B5F7E" w:rsidRPr="009C0F57" w:rsidRDefault="009B5F7E" w:rsidP="009B5F7E">
      <w:pPr>
        <w:rPr>
          <w:rFonts w:asciiTheme="majorHAnsi" w:hAnsiTheme="majorHAnsi" w:cstheme="majorHAnsi"/>
          <w:color w:val="002060"/>
          <w:sz w:val="24"/>
          <w:szCs w:val="24"/>
        </w:rPr>
      </w:pPr>
      <w:r w:rsidRPr="009C0F57">
        <w:rPr>
          <w:rFonts w:asciiTheme="majorHAnsi" w:hAnsiTheme="majorHAnsi" w:cstheme="majorHAnsi"/>
          <w:color w:val="002060"/>
          <w:sz w:val="24"/>
          <w:szCs w:val="24"/>
        </w:rPr>
        <w:t>Wymagania dotyczące wykonawców wspólnie ubiegających się o udzielnie zamówienia:</w:t>
      </w:r>
    </w:p>
    <w:p w14:paraId="0939B818" w14:textId="77777777" w:rsidR="009B5F7E" w:rsidRPr="009C0F57" w:rsidRDefault="009B5F7E" w:rsidP="009B5F7E">
      <w:pPr>
        <w:pStyle w:val="Default"/>
        <w:spacing w:line="276" w:lineRule="auto"/>
        <w:ind w:left="1134" w:hanging="567"/>
        <w:jc w:val="both"/>
        <w:rPr>
          <w:rFonts w:asciiTheme="majorHAnsi" w:hAnsiTheme="majorHAnsi" w:cstheme="majorHAnsi"/>
          <w:color w:val="002060"/>
        </w:rPr>
      </w:pPr>
      <w:r w:rsidRPr="009C0F57">
        <w:rPr>
          <w:rFonts w:asciiTheme="majorHAnsi" w:hAnsiTheme="majorHAnsi" w:cstheme="majorHAnsi"/>
          <w:color w:val="002060"/>
        </w:rPr>
        <w:t>-</w:t>
      </w:r>
      <w:r w:rsidRPr="009C0F57">
        <w:rPr>
          <w:rFonts w:asciiTheme="majorHAnsi" w:hAnsiTheme="majorHAnsi" w:cstheme="majorHAnsi"/>
          <w:color w:val="002060"/>
        </w:rPr>
        <w:tab/>
        <w:t>Zamawiający nie określa szczególnego, obiektywnie uzasadnionego, sposobu spełniania przez wykonawców wspólnie ubiegających się o udzielenie zamówienia warunków udziału w postępowaniu.</w:t>
      </w:r>
    </w:p>
    <w:p w14:paraId="065827A5" w14:textId="77777777" w:rsidR="009B5F7E" w:rsidRPr="009C0F57" w:rsidRDefault="009B5F7E" w:rsidP="009B5F7E">
      <w:pPr>
        <w:pStyle w:val="Default"/>
        <w:spacing w:line="276" w:lineRule="auto"/>
        <w:ind w:left="1134" w:hanging="567"/>
        <w:jc w:val="both"/>
        <w:rPr>
          <w:rFonts w:asciiTheme="majorHAnsi" w:hAnsiTheme="majorHAnsi" w:cstheme="majorHAnsi"/>
          <w:color w:val="002060"/>
        </w:rPr>
      </w:pPr>
      <w:r w:rsidRPr="009C0F57">
        <w:rPr>
          <w:rFonts w:asciiTheme="majorHAnsi" w:hAnsiTheme="majorHAnsi" w:cstheme="majorHAnsi"/>
          <w:color w:val="002060"/>
        </w:rPr>
        <w:t>-</w:t>
      </w:r>
      <w:r w:rsidRPr="009C0F57">
        <w:rPr>
          <w:rFonts w:asciiTheme="majorHAnsi" w:hAnsiTheme="majorHAnsi" w:cstheme="majorHAnsi"/>
          <w:color w:val="002060"/>
        </w:rPr>
        <w:tab/>
        <w:t>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dostawy , do których realizacji te uprawnienia są wymagane.</w:t>
      </w:r>
    </w:p>
    <w:p w14:paraId="7EF59DE2" w14:textId="77777777" w:rsidR="009B5F7E" w:rsidRPr="009C0F57" w:rsidRDefault="009B5F7E" w:rsidP="009B5F7E">
      <w:pPr>
        <w:pStyle w:val="Default"/>
        <w:spacing w:line="276" w:lineRule="auto"/>
        <w:ind w:left="1134" w:hanging="567"/>
        <w:jc w:val="both"/>
        <w:rPr>
          <w:rFonts w:asciiTheme="majorHAnsi" w:hAnsiTheme="majorHAnsi" w:cstheme="majorHAnsi"/>
          <w:color w:val="002060"/>
        </w:rPr>
      </w:pPr>
      <w:r w:rsidRPr="009C0F57">
        <w:rPr>
          <w:rFonts w:asciiTheme="majorHAnsi" w:hAnsiTheme="majorHAnsi" w:cstheme="majorHAnsi"/>
          <w:color w:val="002060"/>
        </w:rPr>
        <w:t>-</w:t>
      </w:r>
      <w:r w:rsidRPr="009C0F57">
        <w:rPr>
          <w:rFonts w:asciiTheme="majorHAnsi" w:hAnsiTheme="majorHAnsi" w:cstheme="majorHAnsi"/>
          <w:color w:val="002060"/>
        </w:rPr>
        <w:tab/>
        <w:t xml:space="preserve">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 (nie dotyczy). </w:t>
      </w:r>
    </w:p>
    <w:p w14:paraId="2FB6E91A" w14:textId="77777777" w:rsidR="009B5F7E" w:rsidRPr="009C0F57" w:rsidRDefault="009B5F7E" w:rsidP="009B5F7E">
      <w:pPr>
        <w:spacing w:after="0" w:line="276" w:lineRule="auto"/>
        <w:ind w:left="1134" w:hanging="567"/>
        <w:jc w:val="both"/>
        <w:rPr>
          <w:rFonts w:asciiTheme="majorHAnsi" w:hAnsiTheme="majorHAnsi" w:cstheme="majorHAnsi"/>
          <w:b/>
          <w:color w:val="002060"/>
          <w:sz w:val="24"/>
          <w:szCs w:val="24"/>
        </w:rPr>
      </w:pPr>
      <w:r w:rsidRPr="009C0F57">
        <w:rPr>
          <w:rFonts w:asciiTheme="majorHAnsi" w:hAnsiTheme="majorHAnsi" w:cstheme="majorHAnsi"/>
          <w:color w:val="002060"/>
          <w:sz w:val="24"/>
          <w:szCs w:val="24"/>
        </w:rPr>
        <w:t>-</w:t>
      </w:r>
      <w:r w:rsidRPr="009C0F57">
        <w:rPr>
          <w:rFonts w:asciiTheme="majorHAnsi" w:hAnsiTheme="majorHAnsi" w:cstheme="majorHAnsi"/>
          <w:color w:val="002060"/>
          <w:sz w:val="24"/>
          <w:szCs w:val="24"/>
        </w:rPr>
        <w:tab/>
      </w:r>
      <w:r w:rsidRPr="009C0F57">
        <w:rPr>
          <w:rFonts w:asciiTheme="majorHAnsi" w:hAnsiTheme="majorHAnsi" w:cstheme="majorHAnsi"/>
          <w:b/>
          <w:color w:val="002060"/>
          <w:sz w:val="24"/>
          <w:szCs w:val="24"/>
        </w:rPr>
        <w:t>W przypadku, o którym mowa w art. 117 ust. 2 i 3 ustawy PZP, wykonawcy wspólnie ubiegający się o udzielenie zamówienia dołączają do oferty oświadczenie, z którego wynika, które dostawy wykonają poszczególni wykonawcy. Powyższe dotyczy także wykonawców prowadzących działalność w formie spółki cywilnej. Z treści oświadczenia musi jednoznacznie wynikać, które czynności wchodzące w zakres przedmiotu zamówienia będą realizowane przez danego wykonawcę wspólnie ubiegającego się o zamówienia. Zamawiający nie uzna przedłożonego dokumentu w treści którego będą zawarte informacje ogólnikowe, nieprecyzyjne lub Wykonawca wskaże że dana czynność jest wykonywana wspólnie.</w:t>
      </w:r>
    </w:p>
    <w:p w14:paraId="171969FB" w14:textId="77777777" w:rsidR="009B5F7E" w:rsidRPr="009C0F57" w:rsidRDefault="009B5F7E" w:rsidP="009B5F7E">
      <w:pPr>
        <w:spacing w:after="0" w:line="276" w:lineRule="auto"/>
        <w:ind w:left="1134" w:hanging="567"/>
        <w:jc w:val="both"/>
        <w:rPr>
          <w:rFonts w:asciiTheme="majorHAnsi" w:hAnsiTheme="majorHAnsi" w:cstheme="majorHAnsi"/>
          <w:color w:val="002060"/>
          <w:sz w:val="24"/>
          <w:szCs w:val="24"/>
        </w:rPr>
      </w:pPr>
      <w:r w:rsidRPr="009C0F57">
        <w:rPr>
          <w:rFonts w:asciiTheme="majorHAnsi" w:hAnsiTheme="majorHAnsi" w:cstheme="majorHAnsi"/>
          <w:b/>
          <w:color w:val="002060"/>
          <w:sz w:val="24"/>
          <w:szCs w:val="24"/>
        </w:rPr>
        <w:t>-</w:t>
      </w:r>
      <w:r w:rsidRPr="009C0F57">
        <w:rPr>
          <w:rFonts w:asciiTheme="majorHAnsi" w:hAnsiTheme="majorHAnsi" w:cstheme="majorHAnsi"/>
          <w:b/>
          <w:color w:val="002060"/>
          <w:sz w:val="24"/>
          <w:szCs w:val="24"/>
        </w:rPr>
        <w:tab/>
      </w:r>
      <w:r w:rsidRPr="009C0F57">
        <w:rPr>
          <w:rFonts w:asciiTheme="majorHAnsi" w:hAnsiTheme="majorHAnsi" w:cstheme="majorHAnsi"/>
          <w:color w:val="002060"/>
          <w:sz w:val="24"/>
          <w:szCs w:val="24"/>
        </w:rPr>
        <w:t>Wykonawcy wspólnie ubiegający się o udzielenie zamówienia ustanawiają pełnomocnika do reprezentowania ich w postępowaniu o udzielenie zamówienia albo do reprezentowania w postępowaniu i zawarcia umowy w sprawie zamówienia publicznego.</w:t>
      </w:r>
    </w:p>
    <w:p w14:paraId="45038C5D" w14:textId="77777777" w:rsidR="009B5F7E" w:rsidRPr="009C0F57" w:rsidRDefault="009B5F7E" w:rsidP="009B5F7E">
      <w:pPr>
        <w:autoSpaceDE w:val="0"/>
        <w:autoSpaceDN w:val="0"/>
        <w:adjustRightInd w:val="0"/>
        <w:spacing w:after="0" w:line="276" w:lineRule="auto"/>
        <w:ind w:left="1134" w:hanging="567"/>
        <w:jc w:val="both"/>
        <w:rPr>
          <w:rFonts w:asciiTheme="majorHAnsi" w:eastAsia="TimesNewRoman" w:hAnsiTheme="majorHAnsi" w:cstheme="majorHAnsi"/>
          <w:color w:val="002060"/>
          <w:sz w:val="24"/>
          <w:szCs w:val="24"/>
        </w:rPr>
      </w:pPr>
      <w:r w:rsidRPr="009C0F57">
        <w:rPr>
          <w:rFonts w:asciiTheme="majorHAnsi" w:eastAsia="TimesNewRoman" w:hAnsiTheme="majorHAnsi" w:cstheme="majorHAnsi"/>
          <w:color w:val="002060"/>
          <w:sz w:val="24"/>
          <w:szCs w:val="24"/>
        </w:rPr>
        <w:t>-</w:t>
      </w:r>
      <w:r w:rsidRPr="009C0F57">
        <w:rPr>
          <w:rFonts w:asciiTheme="majorHAnsi" w:eastAsia="TimesNewRoman" w:hAnsiTheme="majorHAnsi" w:cstheme="majorHAnsi"/>
          <w:color w:val="002060"/>
          <w:sz w:val="24"/>
          <w:szCs w:val="24"/>
        </w:rPr>
        <w:tab/>
        <w:t>Jeżeli Wykonawca powołuje się na doświadczenie w realizacji dostaw, wykonywanych wspólnie z innymi wykonawcami, wówczas w powyższym wykazie dostaw  zobowiązany jest podać jedynie te dostawy w których wykonaniu Wykonawca ten bezpośrednio uczestniczył, a w przypadku świadczeń powtarzających się lub ciągłych, w których wykonywaniu bezpośrednio uczestniczył lub uczestniczy.</w:t>
      </w:r>
    </w:p>
    <w:p w14:paraId="342C9EE2" w14:textId="77777777" w:rsidR="009B5F7E" w:rsidRPr="009C0F57" w:rsidRDefault="009B5F7E" w:rsidP="009B5F7E">
      <w:pPr>
        <w:spacing w:after="0" w:line="276" w:lineRule="auto"/>
        <w:ind w:left="1134" w:hanging="567"/>
        <w:jc w:val="both"/>
        <w:rPr>
          <w:rFonts w:asciiTheme="majorHAnsi" w:hAnsiTheme="majorHAnsi" w:cstheme="majorHAnsi"/>
          <w:color w:val="002060"/>
          <w:sz w:val="24"/>
          <w:szCs w:val="24"/>
        </w:rPr>
      </w:pPr>
    </w:p>
    <w:p w14:paraId="2ED80870" w14:textId="77777777" w:rsidR="009B5F7E" w:rsidRPr="009C0F57" w:rsidRDefault="009B5F7E" w:rsidP="009B5F7E">
      <w:pPr>
        <w:pStyle w:val="Default"/>
        <w:spacing w:line="276" w:lineRule="auto"/>
        <w:ind w:left="1134" w:hanging="567"/>
        <w:jc w:val="both"/>
        <w:rPr>
          <w:rFonts w:asciiTheme="majorHAnsi" w:hAnsiTheme="majorHAnsi" w:cstheme="majorHAnsi"/>
          <w:b/>
          <w:bCs/>
          <w:color w:val="002060"/>
        </w:rPr>
      </w:pPr>
      <w:r w:rsidRPr="009C0F57">
        <w:rPr>
          <w:rFonts w:asciiTheme="majorHAnsi" w:hAnsiTheme="majorHAnsi" w:cstheme="majorHAnsi"/>
          <w:b/>
          <w:bCs/>
          <w:color w:val="002060"/>
        </w:rPr>
        <w:t>Udostępnianie zasobów:</w:t>
      </w:r>
    </w:p>
    <w:p w14:paraId="30C87D57" w14:textId="77777777" w:rsidR="009B5F7E" w:rsidRPr="009C0F57" w:rsidRDefault="009B5F7E" w:rsidP="009B5F7E">
      <w:pPr>
        <w:pStyle w:val="Default"/>
        <w:spacing w:line="276" w:lineRule="auto"/>
        <w:ind w:left="1134" w:hanging="567"/>
        <w:jc w:val="both"/>
        <w:rPr>
          <w:rFonts w:asciiTheme="majorHAnsi" w:hAnsiTheme="majorHAnsi" w:cstheme="majorHAnsi"/>
          <w:color w:val="002060"/>
        </w:rPr>
      </w:pPr>
      <w:r w:rsidRPr="009C0F57">
        <w:rPr>
          <w:rFonts w:asciiTheme="majorHAnsi" w:hAnsiTheme="majorHAnsi" w:cstheme="majorHAnsi"/>
          <w:b/>
          <w:bCs/>
          <w:color w:val="002060"/>
        </w:rPr>
        <w:t>-</w:t>
      </w:r>
      <w:r w:rsidRPr="009C0F57">
        <w:rPr>
          <w:rFonts w:asciiTheme="majorHAnsi" w:hAnsiTheme="majorHAnsi" w:cstheme="majorHAnsi"/>
          <w:b/>
          <w:bCs/>
          <w:color w:val="002060"/>
        </w:rPr>
        <w:tab/>
      </w:r>
      <w:r w:rsidRPr="009C0F57">
        <w:rPr>
          <w:rFonts w:asciiTheme="majorHAnsi" w:hAnsiTheme="majorHAnsi" w:cstheme="majorHAnsi"/>
          <w:color w:val="00206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67D457B" w14:textId="77777777" w:rsidR="009B5F7E" w:rsidRPr="009C0F57" w:rsidRDefault="009B5F7E" w:rsidP="009B5F7E">
      <w:pPr>
        <w:pStyle w:val="Default"/>
        <w:spacing w:line="276" w:lineRule="auto"/>
        <w:ind w:left="1134" w:hanging="567"/>
        <w:jc w:val="both"/>
        <w:rPr>
          <w:rFonts w:asciiTheme="majorHAnsi" w:hAnsiTheme="majorHAnsi" w:cstheme="majorHAnsi"/>
          <w:color w:val="002060"/>
        </w:rPr>
      </w:pPr>
      <w:r w:rsidRPr="009C0F57">
        <w:rPr>
          <w:rFonts w:asciiTheme="majorHAnsi" w:hAnsiTheme="majorHAnsi" w:cstheme="majorHAnsi"/>
          <w:b/>
          <w:bCs/>
          <w:color w:val="002060"/>
        </w:rPr>
        <w:t>-</w:t>
      </w:r>
      <w:r w:rsidRPr="009C0F57">
        <w:rPr>
          <w:rFonts w:asciiTheme="majorHAnsi" w:hAnsiTheme="majorHAnsi" w:cstheme="majorHAnsi"/>
          <w:color w:val="002060"/>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(nie dotyczy). </w:t>
      </w:r>
    </w:p>
    <w:p w14:paraId="5EDF2F1D" w14:textId="77777777" w:rsidR="009B5F7E" w:rsidRPr="009C0F57" w:rsidRDefault="009B5F7E" w:rsidP="009B5F7E">
      <w:pPr>
        <w:pStyle w:val="Default"/>
        <w:spacing w:line="276" w:lineRule="auto"/>
        <w:ind w:left="1134" w:hanging="567"/>
        <w:jc w:val="both"/>
        <w:rPr>
          <w:rFonts w:asciiTheme="majorHAnsi" w:hAnsiTheme="majorHAnsi" w:cstheme="majorHAnsi"/>
          <w:color w:val="002060"/>
        </w:rPr>
      </w:pPr>
      <w:r w:rsidRPr="009C0F57">
        <w:rPr>
          <w:rFonts w:asciiTheme="majorHAnsi" w:hAnsiTheme="majorHAnsi" w:cstheme="majorHAnsi"/>
          <w:b/>
          <w:bCs/>
          <w:color w:val="002060"/>
        </w:rPr>
        <w:t>-</w:t>
      </w:r>
      <w:r w:rsidRPr="009C0F57">
        <w:rPr>
          <w:rFonts w:asciiTheme="majorHAnsi" w:hAnsiTheme="majorHAnsi" w:cstheme="majorHAnsi"/>
          <w:color w:val="00206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31F448D" w14:textId="77777777" w:rsidR="009B5F7E" w:rsidRPr="009C0F57" w:rsidRDefault="009B5F7E" w:rsidP="009B5F7E">
      <w:pPr>
        <w:pStyle w:val="Default"/>
        <w:spacing w:line="276" w:lineRule="auto"/>
        <w:ind w:left="1134" w:hanging="567"/>
        <w:jc w:val="both"/>
        <w:rPr>
          <w:rFonts w:asciiTheme="majorHAnsi" w:hAnsiTheme="majorHAnsi" w:cstheme="majorHAnsi"/>
          <w:color w:val="002060"/>
        </w:rPr>
      </w:pPr>
      <w:r w:rsidRPr="009C0F57">
        <w:rPr>
          <w:rFonts w:asciiTheme="majorHAnsi" w:hAnsiTheme="majorHAnsi" w:cstheme="majorHAnsi"/>
          <w:b/>
          <w:bCs/>
          <w:color w:val="002060"/>
        </w:rPr>
        <w:t>-</w:t>
      </w:r>
      <w:r w:rsidRPr="009C0F57">
        <w:rPr>
          <w:rFonts w:asciiTheme="majorHAnsi" w:hAnsiTheme="majorHAnsi" w:cstheme="majorHAnsi"/>
          <w:color w:val="002060"/>
        </w:rPr>
        <w:tab/>
        <w:t xml:space="preserve">Zobowiązanie podmiotu udostępniającego zasoby, o którym mowa w art. 118 ust. 3 PZP, potwierdza, że stosunek łączący wykonawcę z podmiotami udostępniającymi zasoby gwarantuje rzeczywisty dostęp do tych zasobów oraz określa w szczególności: </w:t>
      </w:r>
    </w:p>
    <w:p w14:paraId="5195A6F8" w14:textId="77777777" w:rsidR="009B5F7E" w:rsidRPr="009C0F57" w:rsidRDefault="009B5F7E">
      <w:pPr>
        <w:pStyle w:val="Default"/>
        <w:numPr>
          <w:ilvl w:val="0"/>
          <w:numId w:val="36"/>
        </w:numPr>
        <w:spacing w:line="276" w:lineRule="auto"/>
        <w:ind w:left="1701" w:hanging="567"/>
        <w:jc w:val="both"/>
        <w:rPr>
          <w:rFonts w:asciiTheme="majorHAnsi" w:hAnsiTheme="majorHAnsi" w:cstheme="majorHAnsi"/>
          <w:color w:val="002060"/>
        </w:rPr>
      </w:pPr>
      <w:r w:rsidRPr="009C0F57">
        <w:rPr>
          <w:rFonts w:asciiTheme="majorHAnsi" w:hAnsiTheme="majorHAnsi" w:cstheme="majorHAnsi"/>
          <w:color w:val="002060"/>
        </w:rPr>
        <w:t xml:space="preserve">zakres dostępnych Wykonawcy zasobów podmiotu udostępniającego zasoby; </w:t>
      </w:r>
    </w:p>
    <w:p w14:paraId="75335873" w14:textId="77777777" w:rsidR="009B5F7E" w:rsidRPr="009C0F57" w:rsidRDefault="009B5F7E">
      <w:pPr>
        <w:pStyle w:val="Default"/>
        <w:numPr>
          <w:ilvl w:val="0"/>
          <w:numId w:val="36"/>
        </w:numPr>
        <w:spacing w:line="276" w:lineRule="auto"/>
        <w:ind w:left="1701" w:hanging="567"/>
        <w:jc w:val="both"/>
        <w:rPr>
          <w:rFonts w:asciiTheme="majorHAnsi" w:hAnsiTheme="majorHAnsi" w:cstheme="majorHAnsi"/>
          <w:color w:val="002060"/>
        </w:rPr>
      </w:pPr>
      <w:r w:rsidRPr="009C0F57">
        <w:rPr>
          <w:rFonts w:asciiTheme="majorHAnsi" w:hAnsiTheme="majorHAnsi" w:cstheme="majorHAnsi"/>
          <w:color w:val="002060"/>
        </w:rPr>
        <w:t xml:space="preserve">sposób i okres udostępnienia Wykonawcy i wykorzystania przez niego zasobów podmiotu udostępniającego te zasoby przy wykonywaniu zamówienia; </w:t>
      </w:r>
    </w:p>
    <w:p w14:paraId="4DD5243F" w14:textId="77777777" w:rsidR="009B5F7E" w:rsidRPr="009C0F57" w:rsidRDefault="009B5F7E">
      <w:pPr>
        <w:pStyle w:val="Default"/>
        <w:numPr>
          <w:ilvl w:val="0"/>
          <w:numId w:val="36"/>
        </w:numPr>
        <w:spacing w:line="276" w:lineRule="auto"/>
        <w:ind w:left="1701" w:hanging="567"/>
        <w:jc w:val="both"/>
        <w:rPr>
          <w:rFonts w:asciiTheme="majorHAnsi" w:hAnsiTheme="majorHAnsi" w:cstheme="majorHAnsi"/>
          <w:color w:val="002060"/>
        </w:rPr>
      </w:pPr>
      <w:r w:rsidRPr="009C0F57">
        <w:rPr>
          <w:rFonts w:asciiTheme="majorHAnsi" w:hAnsiTheme="majorHAnsi" w:cstheme="majorHAnsi"/>
          <w:color w:val="00206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(nie dotyczy). </w:t>
      </w:r>
    </w:p>
    <w:p w14:paraId="04DC5118" w14:textId="77777777" w:rsidR="009B5F7E" w:rsidRPr="009C0F57" w:rsidRDefault="009B5F7E" w:rsidP="009B5F7E">
      <w:pPr>
        <w:pStyle w:val="Default"/>
        <w:spacing w:line="276" w:lineRule="auto"/>
        <w:ind w:left="1134" w:hanging="567"/>
        <w:jc w:val="both"/>
        <w:rPr>
          <w:rFonts w:asciiTheme="majorHAnsi" w:hAnsiTheme="majorHAnsi" w:cstheme="majorHAnsi"/>
          <w:color w:val="002060"/>
        </w:rPr>
      </w:pPr>
      <w:r w:rsidRPr="009C0F57">
        <w:rPr>
          <w:rFonts w:asciiTheme="majorHAnsi" w:hAnsiTheme="majorHAnsi" w:cstheme="majorHAnsi"/>
          <w:b/>
          <w:bCs/>
          <w:color w:val="002060"/>
        </w:rPr>
        <w:t>-</w:t>
      </w:r>
      <w:r w:rsidRPr="009C0F57">
        <w:rPr>
          <w:rFonts w:asciiTheme="majorHAnsi" w:hAnsiTheme="majorHAnsi" w:cstheme="majorHAnsi"/>
          <w:b/>
          <w:bCs/>
          <w:color w:val="002060"/>
        </w:rPr>
        <w:tab/>
      </w:r>
      <w:r w:rsidRPr="009C0F57">
        <w:rPr>
          <w:rFonts w:asciiTheme="majorHAnsi" w:hAnsiTheme="majorHAnsi" w:cstheme="majorHAnsi"/>
          <w:color w:val="00206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oraz, jeżeli to dotyczy, kryteriów selekcji, a także bada, czy nie zachodzą wobec tego podmiotu podstawy wykluczenia, które zostały przewidziane względem Wykonawcy. </w:t>
      </w:r>
    </w:p>
    <w:p w14:paraId="131FAEC8" w14:textId="77777777" w:rsidR="009B5F7E" w:rsidRPr="009C0F57" w:rsidRDefault="009B5F7E" w:rsidP="009B5F7E">
      <w:pPr>
        <w:pStyle w:val="Default"/>
        <w:spacing w:line="276" w:lineRule="auto"/>
        <w:ind w:left="1134" w:hanging="567"/>
        <w:jc w:val="both"/>
        <w:rPr>
          <w:rFonts w:asciiTheme="majorHAnsi" w:hAnsiTheme="majorHAnsi" w:cstheme="majorHAnsi"/>
          <w:color w:val="002060"/>
        </w:rPr>
      </w:pPr>
      <w:r w:rsidRPr="009C0F57">
        <w:rPr>
          <w:rFonts w:asciiTheme="majorHAnsi" w:hAnsiTheme="majorHAnsi" w:cstheme="majorHAnsi"/>
          <w:b/>
          <w:bCs/>
          <w:color w:val="002060"/>
        </w:rPr>
        <w:t>-</w:t>
      </w:r>
      <w:r w:rsidRPr="009C0F57">
        <w:rPr>
          <w:rFonts w:asciiTheme="majorHAnsi" w:hAnsiTheme="majorHAnsi" w:cstheme="majorHAnsi"/>
          <w:b/>
          <w:bCs/>
          <w:color w:val="002060"/>
        </w:rPr>
        <w:tab/>
      </w:r>
      <w:r w:rsidRPr="009C0F57">
        <w:rPr>
          <w:rFonts w:asciiTheme="majorHAnsi" w:hAnsiTheme="majorHAnsi" w:cstheme="majorHAnsi"/>
          <w:color w:val="002060"/>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180F6D0" w14:textId="77777777" w:rsidR="009B5F7E" w:rsidRPr="009C0F57" w:rsidRDefault="009B5F7E" w:rsidP="009B5F7E">
      <w:pPr>
        <w:pStyle w:val="Default"/>
        <w:spacing w:line="276" w:lineRule="auto"/>
        <w:ind w:left="1134" w:hanging="567"/>
        <w:jc w:val="both"/>
        <w:rPr>
          <w:rFonts w:asciiTheme="majorHAnsi" w:hAnsiTheme="majorHAnsi" w:cstheme="majorHAnsi"/>
          <w:color w:val="002060"/>
        </w:rPr>
      </w:pPr>
      <w:r w:rsidRPr="009C0F57">
        <w:rPr>
          <w:rFonts w:asciiTheme="majorHAnsi" w:hAnsiTheme="majorHAnsi" w:cstheme="majorHAnsi"/>
          <w:b/>
          <w:bCs/>
          <w:color w:val="002060"/>
        </w:rPr>
        <w:t>-</w:t>
      </w:r>
      <w:r w:rsidRPr="009C0F57">
        <w:rPr>
          <w:rFonts w:asciiTheme="majorHAnsi" w:hAnsiTheme="majorHAnsi" w:cstheme="majorHAnsi"/>
          <w:b/>
          <w:bCs/>
          <w:color w:val="002060"/>
        </w:rPr>
        <w:tab/>
      </w:r>
      <w:r w:rsidRPr="009C0F57">
        <w:rPr>
          <w:rFonts w:asciiTheme="majorHAnsi" w:hAnsiTheme="majorHAnsi" w:cstheme="majorHAnsi"/>
          <w:color w:val="00206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B896055" w14:textId="77777777" w:rsidR="009B5F7E" w:rsidRPr="009C0F57" w:rsidRDefault="009B5F7E" w:rsidP="009B5F7E">
      <w:pPr>
        <w:pStyle w:val="Default"/>
        <w:spacing w:line="276" w:lineRule="auto"/>
        <w:ind w:left="1134" w:hanging="567"/>
        <w:jc w:val="both"/>
        <w:rPr>
          <w:rFonts w:asciiTheme="majorHAnsi" w:hAnsiTheme="majorHAnsi" w:cstheme="majorHAnsi"/>
          <w:color w:val="002060"/>
        </w:rPr>
      </w:pPr>
      <w:r w:rsidRPr="009C0F57">
        <w:rPr>
          <w:rFonts w:asciiTheme="majorHAnsi" w:hAnsiTheme="majorHAnsi" w:cstheme="majorHAnsi"/>
          <w:b/>
          <w:bCs/>
          <w:color w:val="002060"/>
        </w:rPr>
        <w:t>-</w:t>
      </w:r>
      <w:r w:rsidRPr="009C0F57">
        <w:rPr>
          <w:rFonts w:asciiTheme="majorHAnsi" w:hAnsiTheme="majorHAnsi" w:cstheme="majorHAnsi"/>
          <w:color w:val="002060"/>
        </w:rPr>
        <w:tab/>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0415D65" w14:textId="77777777" w:rsidR="009B5F7E" w:rsidRPr="009C0F57" w:rsidRDefault="009B5F7E" w:rsidP="009B5F7E">
      <w:pPr>
        <w:spacing w:after="0" w:line="276" w:lineRule="auto"/>
        <w:ind w:left="1134" w:hanging="567"/>
        <w:jc w:val="both"/>
        <w:rPr>
          <w:rFonts w:asciiTheme="majorHAnsi" w:eastAsia="Times New Roman" w:hAnsiTheme="majorHAnsi" w:cstheme="majorHAnsi"/>
          <w:color w:val="002060"/>
          <w:sz w:val="24"/>
          <w:szCs w:val="24"/>
          <w:lang w:eastAsia="pl-PL"/>
        </w:rPr>
      </w:pPr>
    </w:p>
    <w:p w14:paraId="56A8AE3A" w14:textId="77777777" w:rsidR="009B5F7E" w:rsidRPr="009C0F57" w:rsidRDefault="009B5F7E" w:rsidP="009B5F7E">
      <w:pPr>
        <w:spacing w:after="0" w:line="276" w:lineRule="auto"/>
        <w:ind w:left="1134"/>
        <w:jc w:val="both"/>
        <w:rPr>
          <w:rFonts w:asciiTheme="majorHAnsi" w:hAnsiTheme="majorHAnsi" w:cstheme="majorHAnsi"/>
          <w:b/>
          <w:color w:val="002060"/>
          <w:sz w:val="24"/>
          <w:szCs w:val="24"/>
        </w:rPr>
      </w:pPr>
      <w:r w:rsidRPr="009C0F57">
        <w:rPr>
          <w:rFonts w:asciiTheme="majorHAnsi" w:hAnsiTheme="majorHAnsi" w:cstheme="majorHAnsi"/>
          <w:b/>
          <w:color w:val="002060"/>
          <w:sz w:val="24"/>
          <w:szCs w:val="24"/>
        </w:rPr>
        <w:t xml:space="preserve">Zastosowanie procedury, o której mowa w art. 139 ust. 1 ustawy PZP </w:t>
      </w:r>
    </w:p>
    <w:p w14:paraId="2030CC4D" w14:textId="77777777" w:rsidR="009B5F7E" w:rsidRDefault="009B5F7E" w:rsidP="009B5F7E">
      <w:pPr>
        <w:spacing w:after="0" w:line="276" w:lineRule="auto"/>
        <w:ind w:left="1134"/>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Zamawiający przewiduje możliwość dokonania badania i oceny ofert, a następnie dokonania kwalifikacji podmiotowej Wykonawcy, którego oferta została najwyżej oceniona, w zakresie braku podstaw wykluczenia oraz spełniania warunków udziału w postępowaniu.</w:t>
      </w:r>
    </w:p>
    <w:p w14:paraId="05B73A26" w14:textId="77777777" w:rsidR="00EB3FD1" w:rsidRDefault="00EB3FD1" w:rsidP="009B5F7E">
      <w:pPr>
        <w:spacing w:after="0" w:line="276" w:lineRule="auto"/>
        <w:ind w:left="1134"/>
        <w:jc w:val="both"/>
        <w:rPr>
          <w:rFonts w:asciiTheme="majorHAnsi" w:hAnsiTheme="majorHAnsi" w:cstheme="majorHAnsi"/>
          <w:color w:val="002060"/>
          <w:sz w:val="24"/>
          <w:szCs w:val="24"/>
        </w:rPr>
      </w:pPr>
    </w:p>
    <w:p w14:paraId="35FF84FB" w14:textId="77777777" w:rsidR="00EB3FD1" w:rsidRPr="009C0F57" w:rsidRDefault="00EB3FD1" w:rsidP="009B5F7E">
      <w:pPr>
        <w:spacing w:after="0" w:line="276" w:lineRule="auto"/>
        <w:ind w:left="1134"/>
        <w:jc w:val="both"/>
        <w:rPr>
          <w:rFonts w:asciiTheme="majorHAnsi" w:hAnsiTheme="majorHAnsi" w:cstheme="majorHAnsi"/>
          <w:color w:val="002060"/>
          <w:sz w:val="24"/>
          <w:szCs w:val="24"/>
        </w:rPr>
      </w:pPr>
    </w:p>
    <w:p w14:paraId="0B1A68AA" w14:textId="77777777" w:rsidR="009B5F7E" w:rsidRPr="009C0F57" w:rsidRDefault="009B5F7E" w:rsidP="009B5F7E">
      <w:pPr>
        <w:spacing w:after="0" w:line="276" w:lineRule="auto"/>
        <w:ind w:left="1134"/>
        <w:jc w:val="both"/>
        <w:rPr>
          <w:rFonts w:asciiTheme="majorHAnsi" w:hAnsiTheme="majorHAnsi" w:cstheme="majorHAnsi"/>
          <w:color w:val="002060"/>
          <w:sz w:val="24"/>
          <w:szCs w:val="24"/>
        </w:rPr>
      </w:pPr>
    </w:p>
    <w:p w14:paraId="0F2DE833"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INFORMACJE DOTYCZĄCE SPOSOBU PRZEKAZYWANIA ZAMAWIAJĄCEMU JEDNOLITEGO EUROPEJSKIEGO DOKUMNETU ZAMÓWIENIA ORAZ WYKAZ PODMIOTOWYCH ŚRODKÓW DOWODOWYCH:</w:t>
      </w:r>
    </w:p>
    <w:p w14:paraId="6F31A6F8" w14:textId="77777777" w:rsidR="009B5F7E" w:rsidRPr="009C0F57" w:rsidRDefault="009B5F7E">
      <w:pPr>
        <w:pStyle w:val="Default"/>
        <w:numPr>
          <w:ilvl w:val="0"/>
          <w:numId w:val="3"/>
        </w:numPr>
        <w:spacing w:line="276" w:lineRule="auto"/>
        <w:jc w:val="both"/>
        <w:rPr>
          <w:rFonts w:asciiTheme="majorHAnsi" w:eastAsia="Times New Roman" w:hAnsiTheme="majorHAnsi" w:cstheme="majorHAnsi"/>
          <w:color w:val="002060"/>
          <w:lang w:eastAsia="pl-PL"/>
        </w:rPr>
      </w:pPr>
      <w:r w:rsidRPr="009C0F57">
        <w:rPr>
          <w:rFonts w:asciiTheme="majorHAnsi" w:hAnsiTheme="majorHAnsi" w:cstheme="majorHAnsi"/>
          <w:color w:val="002060"/>
        </w:rPr>
        <w:t xml:space="preserve">Wykonawca do oferty zobowiązany jest dołączyć oświadczenie o niepodleganiu wykluczeniu oraz spełnianiu warunków udziału w postępowaniu na formularzu jednolitego europejskiego dokumentu zamówienia („JEDZ”), sporządzonym zgodnie ze wzorem standardowego formularza określonego w rozporządzeniu wykonawczym Komisji (UE) 2016/7 z dnia 5 stycznia 2016 r. ustanawiającym standardowy formularz jednolitego europejskiego dokumentu zamówienia (Dz. Urz. UE L 3 z 06.01.2016, str. 16). Zamawiający udostępni Wykonawcy JEDZ celem wypełnienia. </w:t>
      </w:r>
    </w:p>
    <w:p w14:paraId="5EDF6C02" w14:textId="77777777" w:rsidR="009B5F7E" w:rsidRPr="009C0F57" w:rsidRDefault="009B5F7E">
      <w:pPr>
        <w:pStyle w:val="Default"/>
        <w:numPr>
          <w:ilvl w:val="0"/>
          <w:numId w:val="3"/>
        </w:numPr>
        <w:spacing w:line="276" w:lineRule="auto"/>
        <w:jc w:val="both"/>
        <w:rPr>
          <w:rFonts w:asciiTheme="majorHAnsi" w:eastAsia="Times New Roman" w:hAnsiTheme="majorHAnsi" w:cstheme="majorHAnsi"/>
          <w:color w:val="002060"/>
          <w:lang w:eastAsia="pl-PL"/>
        </w:rPr>
      </w:pPr>
      <w:r w:rsidRPr="009C0F57">
        <w:rPr>
          <w:rFonts w:asciiTheme="majorHAnsi" w:hAnsiTheme="majorHAnsi" w:cstheme="majorHAnsi"/>
          <w:color w:val="002060"/>
        </w:rPr>
        <w:t>Oświadczenie, o którym mowa w lit. a), stanowi dowód potwierdzający brak podstaw wykluczenia, spełnianie warunków udziału w postępowaniu, odpowiednio na dzień składania ofert, tymczasowo zastępujący wymagane przez Zamawiającego podmiotowe środki dowodowe.</w:t>
      </w:r>
    </w:p>
    <w:p w14:paraId="3C3F6291" w14:textId="77777777" w:rsidR="009B5F7E" w:rsidRPr="009C0F57" w:rsidRDefault="009B5F7E" w:rsidP="009B5F7E">
      <w:pPr>
        <w:spacing w:line="276" w:lineRule="auto"/>
        <w:ind w:left="1068"/>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Ponadto Wykonawca zobowiązany jest przedłożyć wraz z ofertą oświadczenie, o niepodleganiu wykluczeniu z postępowania na podstawie:</w:t>
      </w:r>
    </w:p>
    <w:p w14:paraId="66B52658" w14:textId="77777777" w:rsidR="009B5F7E" w:rsidRPr="009C0F57" w:rsidRDefault="009B5F7E">
      <w:pPr>
        <w:pStyle w:val="Akapitzlist"/>
        <w:numPr>
          <w:ilvl w:val="0"/>
          <w:numId w:val="25"/>
        </w:numPr>
        <w:autoSpaceDE w:val="0"/>
        <w:autoSpaceDN w:val="0"/>
        <w:adjustRightInd w:val="0"/>
        <w:spacing w:after="0" w:line="276" w:lineRule="auto"/>
        <w:ind w:left="1418" w:hanging="284"/>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art. 7 ust. 1 ustawy z dnia 13 kwietnia 2022 r. o szczególnych rozwiązaniach w zakresie przeciwdziałania wspieraniu agresji na Ukrainę oraz służących ochronie bezpieczeństwa narodowego (t.j. Dz. U. z 2024 poz. 507);</w:t>
      </w:r>
    </w:p>
    <w:p w14:paraId="4E8CFDB9" w14:textId="77777777" w:rsidR="009B5F7E" w:rsidRPr="009C0F57" w:rsidRDefault="009B5F7E">
      <w:pPr>
        <w:pStyle w:val="Akapitzlist"/>
        <w:numPr>
          <w:ilvl w:val="0"/>
          <w:numId w:val="25"/>
        </w:numPr>
        <w:autoSpaceDE w:val="0"/>
        <w:autoSpaceDN w:val="0"/>
        <w:adjustRightInd w:val="0"/>
        <w:spacing w:after="0" w:line="276" w:lineRule="auto"/>
        <w:ind w:left="1418" w:hanging="284"/>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11EE706F" w14:textId="77777777" w:rsidR="009B5F7E" w:rsidRPr="009C0F57" w:rsidRDefault="009B5F7E" w:rsidP="009B5F7E">
      <w:pPr>
        <w:pStyle w:val="Default"/>
        <w:spacing w:line="276" w:lineRule="auto"/>
        <w:ind w:left="1068"/>
        <w:jc w:val="both"/>
        <w:rPr>
          <w:rFonts w:asciiTheme="majorHAnsi" w:hAnsiTheme="majorHAnsi" w:cstheme="majorHAnsi"/>
          <w:color w:val="002060"/>
        </w:rPr>
      </w:pPr>
      <w:r w:rsidRPr="009C0F57">
        <w:rPr>
          <w:rFonts w:asciiTheme="majorHAnsi" w:hAnsiTheme="majorHAnsi" w:cstheme="majorHAnsi"/>
          <w:color w:val="002060"/>
        </w:rPr>
        <w:t xml:space="preserve">którego wzór stanowi </w:t>
      </w:r>
      <w:r w:rsidRPr="009C0F57">
        <w:rPr>
          <w:rFonts w:asciiTheme="majorHAnsi" w:hAnsiTheme="majorHAnsi" w:cstheme="majorHAnsi"/>
          <w:b/>
          <w:color w:val="002060"/>
        </w:rPr>
        <w:t xml:space="preserve">zał. nr 4 a) oraz 4 b) </w:t>
      </w:r>
      <w:r w:rsidRPr="009C0F57">
        <w:rPr>
          <w:rFonts w:asciiTheme="majorHAnsi" w:hAnsiTheme="majorHAnsi" w:cstheme="majorHAnsi"/>
          <w:color w:val="002060"/>
        </w:rPr>
        <w:t>do SWZ.</w:t>
      </w:r>
    </w:p>
    <w:p w14:paraId="035C1E15" w14:textId="77777777" w:rsidR="009B5F7E" w:rsidRPr="009C0F57" w:rsidRDefault="009B5F7E" w:rsidP="009B5F7E">
      <w:pPr>
        <w:pStyle w:val="Default"/>
        <w:spacing w:line="276" w:lineRule="auto"/>
        <w:ind w:left="1068"/>
        <w:jc w:val="both"/>
        <w:rPr>
          <w:rFonts w:asciiTheme="majorHAnsi" w:eastAsia="Times New Roman" w:hAnsiTheme="majorHAnsi" w:cstheme="majorHAnsi"/>
          <w:color w:val="002060"/>
          <w:lang w:eastAsia="pl-PL"/>
        </w:rPr>
      </w:pPr>
    </w:p>
    <w:p w14:paraId="7FFAB13D" w14:textId="77777777" w:rsidR="009B5F7E" w:rsidRPr="009C0F57" w:rsidRDefault="009B5F7E">
      <w:pPr>
        <w:pStyle w:val="Default"/>
        <w:numPr>
          <w:ilvl w:val="0"/>
          <w:numId w:val="3"/>
        </w:numPr>
        <w:spacing w:line="276" w:lineRule="auto"/>
        <w:jc w:val="both"/>
        <w:rPr>
          <w:rFonts w:asciiTheme="majorHAnsi" w:eastAsia="Times New Roman" w:hAnsiTheme="majorHAnsi" w:cstheme="majorHAnsi"/>
          <w:b/>
          <w:color w:val="002060"/>
          <w:lang w:eastAsia="pl-PL"/>
        </w:rPr>
      </w:pPr>
      <w:r w:rsidRPr="009C0F57">
        <w:rPr>
          <w:rFonts w:asciiTheme="majorHAnsi" w:eastAsia="Times New Roman" w:hAnsiTheme="majorHAnsi" w:cstheme="majorHAnsi"/>
          <w:b/>
          <w:color w:val="002060"/>
          <w:lang w:eastAsia="pl-PL"/>
        </w:rPr>
        <w:t xml:space="preserve">Wykonawca na potwierdzenie niepodlegania wykluczeniu z postępowania wypełnia JEDZ w części </w:t>
      </w:r>
      <w:r w:rsidRPr="009C0F57">
        <w:rPr>
          <w:rFonts w:asciiTheme="majorHAnsi" w:hAnsiTheme="majorHAnsi" w:cstheme="majorHAnsi"/>
          <w:b/>
          <w:color w:val="002060"/>
        </w:rPr>
        <w:t>I, część II, część III.</w:t>
      </w:r>
    </w:p>
    <w:p w14:paraId="4F6E7868" w14:textId="77777777" w:rsidR="009B5F7E" w:rsidRPr="009C0F57" w:rsidRDefault="009B5F7E">
      <w:pPr>
        <w:pStyle w:val="Default"/>
        <w:numPr>
          <w:ilvl w:val="0"/>
          <w:numId w:val="3"/>
        </w:numPr>
        <w:spacing w:line="276" w:lineRule="auto"/>
        <w:jc w:val="both"/>
        <w:rPr>
          <w:rFonts w:asciiTheme="majorHAnsi" w:eastAsia="Times New Roman" w:hAnsiTheme="majorHAnsi" w:cstheme="majorHAnsi"/>
          <w:b/>
          <w:color w:val="002060"/>
          <w:lang w:eastAsia="pl-PL"/>
        </w:rPr>
      </w:pPr>
      <w:r w:rsidRPr="009C0F57">
        <w:rPr>
          <w:rFonts w:asciiTheme="majorHAnsi" w:hAnsiTheme="majorHAnsi" w:cstheme="majorHAnsi"/>
          <w:b/>
          <w:color w:val="002060"/>
        </w:rPr>
        <w:t>Wykonawca na potwierdzenie spełnienia warunków udziału Wykonawcy w postępowaniu wypełnia JEDZ w części IV JEDZ „Ogólne oświadczenie dotyczące wszystkich kryteriów kwalifikacji”.</w:t>
      </w:r>
    </w:p>
    <w:p w14:paraId="5C0E0260" w14:textId="77777777" w:rsidR="009B5F7E" w:rsidRPr="009C0F57" w:rsidRDefault="009B5F7E">
      <w:pPr>
        <w:pStyle w:val="Default"/>
        <w:numPr>
          <w:ilvl w:val="0"/>
          <w:numId w:val="3"/>
        </w:numPr>
        <w:spacing w:line="276" w:lineRule="auto"/>
        <w:jc w:val="both"/>
        <w:rPr>
          <w:rFonts w:asciiTheme="majorHAnsi" w:hAnsiTheme="majorHAnsi" w:cstheme="majorHAnsi"/>
          <w:color w:val="002060"/>
        </w:rPr>
      </w:pPr>
      <w:r w:rsidRPr="009C0F57">
        <w:rPr>
          <w:rFonts w:asciiTheme="majorHAnsi" w:hAnsiTheme="majorHAnsi" w:cstheme="majorHAnsi"/>
          <w:color w:val="002060"/>
        </w:rPr>
        <w:t xml:space="preserve">W przypadku wspólnego ubiegania się o zamówienie przez wykonawców, oświadczenie, o którym mowa w lit. a), składa każdy z wykonawców. Oświadczenia te potwierdzają brak podstaw wykluczenia oraz spełnianie warunków udziału w postępowaniu w zakresie, w jakim każdy z wykonawców wykazuje spełnianie warunków udziału w postępowaniu. </w:t>
      </w:r>
    </w:p>
    <w:p w14:paraId="207DF97D" w14:textId="77777777" w:rsidR="009B5F7E" w:rsidRPr="009C0F57" w:rsidRDefault="009B5F7E">
      <w:pPr>
        <w:pStyle w:val="Default"/>
        <w:numPr>
          <w:ilvl w:val="0"/>
          <w:numId w:val="3"/>
        </w:numPr>
        <w:spacing w:line="276" w:lineRule="auto"/>
        <w:jc w:val="both"/>
        <w:rPr>
          <w:rFonts w:asciiTheme="majorHAnsi" w:hAnsiTheme="majorHAnsi" w:cstheme="majorHAnsi"/>
          <w:color w:val="002060"/>
        </w:rPr>
      </w:pPr>
      <w:r w:rsidRPr="009C0F57">
        <w:rPr>
          <w:rFonts w:asciiTheme="majorHAnsi" w:hAnsiTheme="majorHAnsi" w:cstheme="majorHAnsi"/>
          <w:color w:val="002060"/>
        </w:rPr>
        <w:t>Wykonawca, w przypadku polegania na zdolnościach lub sytuacji podmiotów udostępniających zasoby, przedstawia, wraz z oświadczeniem, o którym mowa w lit. a), także oświadczenie podmiotu udostępniającego zasoby, potwierdzające brak podstaw wykluczenia tego podmiotu oraz odpowiednio spełnianie warunków udziału w postępowaniu, w zakresie, w jakim Wykonawca powołuje się na jego zasoby.</w:t>
      </w:r>
    </w:p>
    <w:p w14:paraId="1BD8F75F" w14:textId="77777777" w:rsidR="009B5F7E" w:rsidRPr="009C0F57" w:rsidRDefault="009B5F7E">
      <w:pPr>
        <w:pStyle w:val="Default"/>
        <w:numPr>
          <w:ilvl w:val="0"/>
          <w:numId w:val="3"/>
        </w:numPr>
        <w:spacing w:line="276" w:lineRule="auto"/>
        <w:jc w:val="both"/>
        <w:rPr>
          <w:rFonts w:asciiTheme="majorHAnsi" w:hAnsiTheme="majorHAnsi" w:cstheme="majorHAnsi"/>
          <w:color w:val="002060"/>
        </w:rPr>
      </w:pPr>
      <w:r w:rsidRPr="009C0F57">
        <w:rPr>
          <w:rFonts w:asciiTheme="majorHAnsi" w:hAnsiTheme="majorHAnsi" w:cstheme="majorHAnsi"/>
          <w:color w:val="002060"/>
        </w:rPr>
        <w:t xml:space="preserve">Wykonawca wypełnia JEDZ, tworząc dokument elektroniczny. Może korzystać z narzędzia ESPD dostępnego pod link: </w:t>
      </w:r>
      <w:hyperlink r:id="rId8" w:history="1">
        <w:r w:rsidRPr="009C0F57">
          <w:rPr>
            <w:rStyle w:val="Hipercze"/>
            <w:rFonts w:asciiTheme="majorHAnsi" w:hAnsiTheme="majorHAnsi" w:cstheme="majorHAnsi"/>
          </w:rPr>
          <w:t>https://espd.uzp.gov.pl/</w:t>
        </w:r>
      </w:hyperlink>
      <w:r w:rsidRPr="009C0F57">
        <w:rPr>
          <w:rFonts w:asciiTheme="majorHAnsi" w:hAnsiTheme="majorHAnsi" w:cstheme="majorHAnsi"/>
          <w:color w:val="002060"/>
        </w:rPr>
        <w:t xml:space="preserve"> lub innych dostępnych narzędzi lub oprogramowania, które umożliwiają wypełnienie JEDZ i utworzenie dokumentu elektronicznego. </w:t>
      </w:r>
    </w:p>
    <w:p w14:paraId="6D96AB82" w14:textId="77777777" w:rsidR="009B5F7E" w:rsidRPr="009C0F57" w:rsidRDefault="009B5F7E">
      <w:pPr>
        <w:pStyle w:val="Default"/>
        <w:numPr>
          <w:ilvl w:val="0"/>
          <w:numId w:val="3"/>
        </w:numPr>
        <w:spacing w:line="276" w:lineRule="auto"/>
        <w:jc w:val="both"/>
        <w:rPr>
          <w:rFonts w:asciiTheme="majorHAnsi" w:hAnsiTheme="majorHAnsi" w:cstheme="majorHAnsi"/>
          <w:color w:val="002060"/>
        </w:rPr>
      </w:pPr>
      <w:r w:rsidRPr="009C0F57">
        <w:rPr>
          <w:rFonts w:asciiTheme="majorHAnsi" w:hAnsiTheme="majorHAnsi" w:cstheme="majorHAnsi"/>
          <w:color w:val="002060"/>
        </w:rPr>
        <w:t xml:space="preserve">Instrukcja wypełniania JEDZ dostępna pod link </w:t>
      </w:r>
      <w:hyperlink r:id="rId9" w:history="1">
        <w:r w:rsidRPr="009C0F57">
          <w:rPr>
            <w:rStyle w:val="Hipercze"/>
            <w:rFonts w:asciiTheme="majorHAnsi" w:hAnsiTheme="majorHAnsi" w:cstheme="majorHAnsi"/>
            <w:color w:val="002060"/>
          </w:rPr>
          <w:t>https://www.uzp.gov.pl/baza-wiedzy/prawo-zamowien-publicznych-regulacje/prawo-krajowe/jednolity-europejski-dokument-zamowienia</w:t>
        </w:r>
      </w:hyperlink>
    </w:p>
    <w:p w14:paraId="483E9CAD" w14:textId="77777777" w:rsidR="009B5F7E" w:rsidRPr="009C0F57" w:rsidRDefault="009B5F7E">
      <w:pPr>
        <w:pStyle w:val="Default"/>
        <w:numPr>
          <w:ilvl w:val="0"/>
          <w:numId w:val="3"/>
        </w:numPr>
        <w:spacing w:line="276" w:lineRule="auto"/>
        <w:jc w:val="both"/>
        <w:rPr>
          <w:rFonts w:asciiTheme="majorHAnsi" w:hAnsiTheme="majorHAnsi" w:cstheme="majorHAnsi"/>
          <w:color w:val="002060"/>
        </w:rPr>
      </w:pPr>
      <w:r w:rsidRPr="009C0F57">
        <w:rPr>
          <w:rFonts w:asciiTheme="majorHAnsi" w:hAnsiTheme="majorHAnsi" w:cstheme="majorHAnsi"/>
          <w:color w:val="002060"/>
        </w:rPr>
        <w:t xml:space="preserve">Złożenie JEDZ wraz z ofertą na nośniku danych (np. CD, pendrive) jest niedopuszczalne, nie stanowi bowiem jego złożenia przy użyciu środków komunikacji elektronicznej w rozumieniu przepisów ustawy z dnia 18 lipca 2002 o świadczeniu usług drogą elektroniczną. </w:t>
      </w:r>
    </w:p>
    <w:p w14:paraId="250D7BD4" w14:textId="77777777" w:rsidR="009B5F7E" w:rsidRPr="009C0F57" w:rsidRDefault="009B5F7E" w:rsidP="009B5F7E">
      <w:pPr>
        <w:pStyle w:val="Default"/>
        <w:spacing w:line="276" w:lineRule="auto"/>
        <w:ind w:left="1068"/>
        <w:jc w:val="both"/>
        <w:rPr>
          <w:rFonts w:asciiTheme="majorHAnsi" w:hAnsiTheme="majorHAnsi" w:cstheme="majorHAnsi"/>
          <w:color w:val="002060"/>
        </w:rPr>
      </w:pPr>
      <w:r w:rsidRPr="009C0F57">
        <w:rPr>
          <w:rFonts w:asciiTheme="majorHAnsi" w:hAnsiTheme="majorHAnsi" w:cstheme="majorHAnsi"/>
          <w:color w:val="00206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11544BD6" w14:textId="77777777" w:rsidR="009B5F7E" w:rsidRPr="009C0F57" w:rsidRDefault="009B5F7E" w:rsidP="009B5F7E">
      <w:pPr>
        <w:pStyle w:val="Default"/>
        <w:spacing w:line="276" w:lineRule="auto"/>
        <w:ind w:left="1068"/>
        <w:jc w:val="both"/>
        <w:rPr>
          <w:rFonts w:asciiTheme="majorHAnsi" w:hAnsiTheme="majorHAnsi" w:cstheme="majorHAnsi"/>
          <w:color w:val="002060"/>
        </w:rPr>
      </w:pPr>
    </w:p>
    <w:p w14:paraId="69EDFFB8" w14:textId="77777777" w:rsidR="009B5F7E" w:rsidRPr="009C0F57" w:rsidRDefault="009B5F7E">
      <w:pPr>
        <w:pStyle w:val="Default"/>
        <w:numPr>
          <w:ilvl w:val="0"/>
          <w:numId w:val="3"/>
        </w:numPr>
        <w:spacing w:line="276" w:lineRule="auto"/>
        <w:jc w:val="both"/>
        <w:rPr>
          <w:rFonts w:asciiTheme="majorHAnsi" w:eastAsia="Times New Roman" w:hAnsiTheme="majorHAnsi" w:cstheme="majorHAnsi"/>
          <w:b/>
          <w:color w:val="002060"/>
          <w:lang w:eastAsia="pl-PL"/>
        </w:rPr>
      </w:pPr>
      <w:r w:rsidRPr="009C0F57">
        <w:rPr>
          <w:rFonts w:asciiTheme="majorHAnsi" w:eastAsia="Times New Roman" w:hAnsiTheme="majorHAnsi" w:cstheme="majorHAnsi"/>
          <w:b/>
          <w:color w:val="002060"/>
          <w:lang w:eastAsia="pl-PL"/>
        </w:rPr>
        <w:t>Zamawiający przed wyborem najkorzystniejszej oferty wezwie Wykonawcę, którego oferta została najwyżej oceniona do złożenia w wyznaczonym terminie nie krótszym niż 10 dni aktualnych na dzień złożenia podmiotowych środków dowodowych potwierdzających, iż Wykonawca nie podlega wykluczeniu z postępowania na podstawie przesłanek wskazanych w pkt. 7 SWZ, w postaci:</w:t>
      </w:r>
    </w:p>
    <w:p w14:paraId="6A7831C6" w14:textId="77777777" w:rsidR="009B5F7E" w:rsidRPr="009C0F57" w:rsidRDefault="009B5F7E" w:rsidP="009B5F7E">
      <w:pPr>
        <w:autoSpaceDE w:val="0"/>
        <w:autoSpaceDN w:val="0"/>
        <w:adjustRightInd w:val="0"/>
        <w:spacing w:after="0" w:line="276" w:lineRule="auto"/>
        <w:ind w:left="360" w:firstLine="708"/>
        <w:rPr>
          <w:rFonts w:asciiTheme="majorHAnsi" w:eastAsia="TimesNewRoman" w:hAnsiTheme="majorHAnsi" w:cstheme="majorHAnsi"/>
          <w:color w:val="002060"/>
          <w:sz w:val="24"/>
          <w:szCs w:val="24"/>
        </w:rPr>
      </w:pPr>
      <w:r w:rsidRPr="009C0F57">
        <w:rPr>
          <w:rFonts w:asciiTheme="majorHAnsi" w:eastAsia="TimesNewRoman" w:hAnsiTheme="majorHAnsi" w:cstheme="majorHAnsi"/>
          <w:color w:val="002060"/>
          <w:sz w:val="24"/>
          <w:szCs w:val="24"/>
        </w:rPr>
        <w:t>-</w:t>
      </w:r>
      <w:r w:rsidRPr="009C0F57">
        <w:rPr>
          <w:rFonts w:asciiTheme="majorHAnsi" w:eastAsia="TimesNewRoman" w:hAnsiTheme="majorHAnsi" w:cstheme="majorHAnsi"/>
          <w:color w:val="002060"/>
          <w:sz w:val="24"/>
          <w:szCs w:val="24"/>
        </w:rPr>
        <w:tab/>
        <w:t>informacji z Krajowego Rejestru Karnego w zakresie:</w:t>
      </w:r>
    </w:p>
    <w:p w14:paraId="201A6368" w14:textId="77777777" w:rsidR="009B5F7E" w:rsidRPr="009C0F57" w:rsidRDefault="009B5F7E">
      <w:pPr>
        <w:pStyle w:val="Akapitzlist"/>
        <w:numPr>
          <w:ilvl w:val="0"/>
          <w:numId w:val="4"/>
        </w:numPr>
        <w:autoSpaceDE w:val="0"/>
        <w:autoSpaceDN w:val="0"/>
        <w:adjustRightInd w:val="0"/>
        <w:spacing w:after="0" w:line="276" w:lineRule="auto"/>
        <w:jc w:val="both"/>
        <w:rPr>
          <w:rFonts w:asciiTheme="majorHAnsi" w:eastAsia="TimesNewRoman" w:hAnsiTheme="majorHAnsi" w:cstheme="majorHAnsi"/>
          <w:color w:val="002060"/>
          <w:sz w:val="24"/>
          <w:szCs w:val="24"/>
        </w:rPr>
      </w:pPr>
      <w:r w:rsidRPr="009C0F57">
        <w:rPr>
          <w:rFonts w:asciiTheme="majorHAnsi" w:eastAsia="TimesNewRoman" w:hAnsiTheme="majorHAnsi" w:cstheme="majorHAnsi"/>
          <w:color w:val="002060"/>
          <w:sz w:val="24"/>
          <w:szCs w:val="24"/>
        </w:rPr>
        <w:t>art. 108 ust. 1 pkt 1 i 2 ustawy PZP,</w:t>
      </w:r>
    </w:p>
    <w:p w14:paraId="2F644487" w14:textId="77777777" w:rsidR="009B5F7E" w:rsidRPr="009C0F57" w:rsidRDefault="009B5F7E">
      <w:pPr>
        <w:pStyle w:val="Akapitzlist"/>
        <w:numPr>
          <w:ilvl w:val="0"/>
          <w:numId w:val="4"/>
        </w:numPr>
        <w:autoSpaceDE w:val="0"/>
        <w:autoSpaceDN w:val="0"/>
        <w:adjustRightInd w:val="0"/>
        <w:spacing w:after="0" w:line="276" w:lineRule="auto"/>
        <w:jc w:val="both"/>
        <w:rPr>
          <w:rFonts w:asciiTheme="majorHAnsi" w:eastAsia="TimesNewRoman" w:hAnsiTheme="majorHAnsi" w:cstheme="majorHAnsi"/>
          <w:color w:val="002060"/>
          <w:sz w:val="24"/>
          <w:szCs w:val="24"/>
        </w:rPr>
      </w:pPr>
      <w:r w:rsidRPr="009C0F57">
        <w:rPr>
          <w:rFonts w:asciiTheme="majorHAnsi" w:eastAsia="TimesNewRoman" w:hAnsiTheme="majorHAnsi" w:cstheme="majorHAnsi"/>
          <w:color w:val="002060"/>
          <w:sz w:val="24"/>
          <w:szCs w:val="24"/>
        </w:rPr>
        <w:t>art. 108 ust. 1 pkt 4 ustawy PZP, dotyczącej orzeczenia zakazu ubiegania się o zamówienie publiczne tytułem środka karnego,</w:t>
      </w:r>
    </w:p>
    <w:p w14:paraId="34A5CE47" w14:textId="77777777" w:rsidR="009B5F7E" w:rsidRPr="009C0F57" w:rsidRDefault="009B5F7E" w:rsidP="009B5F7E">
      <w:pPr>
        <w:pStyle w:val="Default"/>
        <w:spacing w:line="276" w:lineRule="auto"/>
        <w:ind w:left="1068" w:firstLine="345"/>
        <w:jc w:val="both"/>
        <w:rPr>
          <w:rFonts w:asciiTheme="majorHAnsi" w:eastAsia="Times New Roman" w:hAnsiTheme="majorHAnsi" w:cstheme="majorHAnsi"/>
          <w:color w:val="002060"/>
          <w:lang w:eastAsia="pl-PL"/>
        </w:rPr>
      </w:pPr>
      <w:r w:rsidRPr="009C0F57">
        <w:rPr>
          <w:rFonts w:asciiTheme="majorHAnsi" w:eastAsia="TimesNewRoman" w:hAnsiTheme="majorHAnsi" w:cstheme="majorHAnsi"/>
          <w:color w:val="002060"/>
        </w:rPr>
        <w:t>sporządzonej nie wcześniej niż 6 miesięcy przed jej złożeniem;</w:t>
      </w:r>
    </w:p>
    <w:p w14:paraId="57E74E76" w14:textId="77777777" w:rsidR="009B5F7E" w:rsidRPr="009C0F57" w:rsidRDefault="009B5F7E" w:rsidP="009B5F7E">
      <w:pPr>
        <w:autoSpaceDE w:val="0"/>
        <w:autoSpaceDN w:val="0"/>
        <w:adjustRightInd w:val="0"/>
        <w:spacing w:after="0" w:line="276" w:lineRule="auto"/>
        <w:ind w:left="1413" w:hanging="345"/>
        <w:jc w:val="both"/>
        <w:rPr>
          <w:rFonts w:asciiTheme="majorHAnsi" w:eastAsia="TimesNewRoman" w:hAnsiTheme="majorHAnsi" w:cstheme="majorHAnsi"/>
          <w:color w:val="002060"/>
          <w:sz w:val="24"/>
          <w:szCs w:val="24"/>
        </w:rPr>
      </w:pPr>
      <w:r w:rsidRPr="009C0F57">
        <w:rPr>
          <w:rFonts w:asciiTheme="majorHAnsi" w:eastAsia="Times New Roman" w:hAnsiTheme="majorHAnsi" w:cstheme="majorHAnsi"/>
          <w:color w:val="002060"/>
          <w:sz w:val="24"/>
          <w:szCs w:val="24"/>
          <w:lang w:eastAsia="pl-PL"/>
        </w:rPr>
        <w:t>-</w:t>
      </w:r>
      <w:r w:rsidRPr="009C0F57">
        <w:rPr>
          <w:rFonts w:asciiTheme="majorHAnsi" w:eastAsia="Times New Roman" w:hAnsiTheme="majorHAnsi" w:cstheme="majorHAnsi"/>
          <w:color w:val="002060"/>
          <w:sz w:val="24"/>
          <w:szCs w:val="24"/>
          <w:lang w:eastAsia="pl-PL"/>
        </w:rPr>
        <w:tab/>
      </w:r>
      <w:r w:rsidRPr="009C0F57">
        <w:rPr>
          <w:rFonts w:asciiTheme="majorHAnsi" w:eastAsia="TimesNewRoman" w:hAnsiTheme="majorHAnsi" w:cstheme="majorHAnsi"/>
          <w:color w:val="002060"/>
          <w:sz w:val="24"/>
          <w:szCs w:val="24"/>
        </w:rPr>
        <w:t>oświadczenia Wykonawcy, w zakresie art. 108 ust. 1 pkt 5 ustawy PZP, o braku przynależności do tej samej grupy kapitałowej w rozumieniu ustawy z dnia 16 lutego 2007 r. o ochronie konkurencji i konsumentów (t.j.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Zamawiający zaleca sporządzenie oświadczenia zgodnie ze wzorem stanowiącym zał. nr 5 a) do SWZ.</w:t>
      </w:r>
    </w:p>
    <w:p w14:paraId="5FB9E872" w14:textId="77777777" w:rsidR="009B5F7E" w:rsidRPr="009C0F57" w:rsidRDefault="009B5F7E" w:rsidP="009B5F7E">
      <w:pPr>
        <w:autoSpaceDE w:val="0"/>
        <w:autoSpaceDN w:val="0"/>
        <w:adjustRightInd w:val="0"/>
        <w:spacing w:after="0" w:line="276" w:lineRule="auto"/>
        <w:ind w:left="1413" w:hanging="345"/>
        <w:jc w:val="both"/>
        <w:rPr>
          <w:rFonts w:asciiTheme="majorHAnsi" w:eastAsia="TimesNewRoman" w:hAnsiTheme="majorHAnsi" w:cstheme="majorHAnsi"/>
          <w:color w:val="002060"/>
          <w:sz w:val="24"/>
          <w:szCs w:val="24"/>
        </w:rPr>
      </w:pPr>
      <w:r w:rsidRPr="009C0F57">
        <w:rPr>
          <w:rFonts w:asciiTheme="majorHAnsi" w:eastAsia="Times New Roman" w:hAnsiTheme="majorHAnsi" w:cstheme="majorHAnsi"/>
          <w:color w:val="002060"/>
          <w:sz w:val="24"/>
          <w:szCs w:val="24"/>
          <w:lang w:eastAsia="pl-PL"/>
        </w:rPr>
        <w:t>-</w:t>
      </w:r>
      <w:r w:rsidRPr="009C0F57">
        <w:rPr>
          <w:rFonts w:asciiTheme="majorHAnsi" w:eastAsia="Times New Roman" w:hAnsiTheme="majorHAnsi" w:cstheme="majorHAnsi"/>
          <w:color w:val="002060"/>
          <w:sz w:val="24"/>
          <w:szCs w:val="24"/>
          <w:lang w:eastAsia="pl-PL"/>
        </w:rPr>
        <w:tab/>
      </w:r>
      <w:r w:rsidRPr="009C0F57">
        <w:rPr>
          <w:rFonts w:asciiTheme="majorHAnsi" w:eastAsia="TimesNewRoman" w:hAnsiTheme="majorHAnsi" w:cstheme="majorHAnsi"/>
          <w:color w:val="002060"/>
          <w:sz w:val="24"/>
          <w:szCs w:val="24"/>
        </w:rPr>
        <w:t>zaświadczenia właściwego naczelnika urzędu skarbowego 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7A17469C" w14:textId="77777777" w:rsidR="009B5F7E" w:rsidRPr="009C0F57" w:rsidRDefault="009B5F7E" w:rsidP="009B5F7E">
      <w:pPr>
        <w:autoSpaceDE w:val="0"/>
        <w:autoSpaceDN w:val="0"/>
        <w:adjustRightInd w:val="0"/>
        <w:spacing w:after="0" w:line="276" w:lineRule="auto"/>
        <w:ind w:left="1413" w:hanging="345"/>
        <w:jc w:val="both"/>
        <w:rPr>
          <w:rFonts w:asciiTheme="majorHAnsi" w:eastAsia="TimesNewRoman" w:hAnsiTheme="majorHAnsi" w:cstheme="majorHAnsi"/>
          <w:color w:val="002060"/>
          <w:sz w:val="24"/>
          <w:szCs w:val="24"/>
        </w:rPr>
      </w:pPr>
      <w:r w:rsidRPr="009C0F57">
        <w:rPr>
          <w:rFonts w:asciiTheme="majorHAnsi" w:eastAsia="Times New Roman" w:hAnsiTheme="majorHAnsi" w:cstheme="majorHAnsi"/>
          <w:color w:val="002060"/>
          <w:sz w:val="24"/>
          <w:szCs w:val="24"/>
          <w:lang w:eastAsia="pl-PL"/>
        </w:rPr>
        <w:t>-</w:t>
      </w:r>
      <w:r w:rsidRPr="009C0F57">
        <w:rPr>
          <w:rFonts w:asciiTheme="majorHAnsi" w:eastAsia="Times New Roman" w:hAnsiTheme="majorHAnsi" w:cstheme="majorHAnsi"/>
          <w:color w:val="002060"/>
          <w:sz w:val="24"/>
          <w:szCs w:val="24"/>
          <w:lang w:eastAsia="pl-PL"/>
        </w:rPr>
        <w:tab/>
      </w:r>
      <w:r w:rsidRPr="009C0F57">
        <w:rPr>
          <w:rFonts w:asciiTheme="majorHAnsi" w:eastAsia="TimesNewRoman" w:hAnsiTheme="majorHAnsi" w:cstheme="majorHAnsi"/>
          <w:color w:val="002060"/>
          <w:sz w:val="24"/>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69FCCFC5" w14:textId="77777777" w:rsidR="009B5F7E" w:rsidRPr="009C0F57" w:rsidRDefault="009B5F7E" w:rsidP="009B5F7E">
      <w:pPr>
        <w:autoSpaceDE w:val="0"/>
        <w:autoSpaceDN w:val="0"/>
        <w:adjustRightInd w:val="0"/>
        <w:spacing w:after="0" w:line="276" w:lineRule="auto"/>
        <w:ind w:left="1413" w:hanging="345"/>
        <w:jc w:val="both"/>
        <w:rPr>
          <w:rFonts w:asciiTheme="majorHAnsi" w:eastAsia="TimesNewRoman" w:hAnsiTheme="majorHAnsi" w:cstheme="majorHAnsi"/>
          <w:color w:val="002060"/>
          <w:sz w:val="24"/>
          <w:szCs w:val="24"/>
        </w:rPr>
      </w:pPr>
      <w:r w:rsidRPr="009C0F57">
        <w:rPr>
          <w:rFonts w:asciiTheme="majorHAnsi" w:eastAsia="TimesNewRoman" w:hAnsiTheme="majorHAnsi" w:cstheme="majorHAnsi"/>
          <w:color w:val="002060"/>
          <w:sz w:val="24"/>
          <w:szCs w:val="24"/>
        </w:rPr>
        <w:t>-</w:t>
      </w:r>
      <w:r w:rsidRPr="009C0F57">
        <w:rPr>
          <w:rFonts w:asciiTheme="majorHAnsi" w:eastAsia="TimesNewRoman" w:hAnsiTheme="majorHAnsi" w:cstheme="majorHAnsi"/>
          <w:color w:val="002060"/>
          <w:sz w:val="24"/>
          <w:szCs w:val="24"/>
        </w:rPr>
        <w:tab/>
        <w:t xml:space="preserve">odpisu lub informacji z Krajowego Rejestru Sądowego lub z Centralnej Ewidencji i Informacji o Działalności Gospodarczej, w zakresie art. 109 ust. 1 pkt. 4 ustawy PZP, sporządzonej nie wcześniej niż 3 miesiące przed złożeniem. </w:t>
      </w:r>
    </w:p>
    <w:p w14:paraId="22BBB792" w14:textId="77777777" w:rsidR="009B5F7E" w:rsidRPr="009C0F57" w:rsidRDefault="009B5F7E" w:rsidP="009B5F7E">
      <w:pPr>
        <w:autoSpaceDE w:val="0"/>
        <w:autoSpaceDN w:val="0"/>
        <w:adjustRightInd w:val="0"/>
        <w:spacing w:after="0" w:line="276" w:lineRule="auto"/>
        <w:ind w:left="1413" w:hanging="345"/>
        <w:jc w:val="both"/>
        <w:rPr>
          <w:rFonts w:asciiTheme="majorHAnsi" w:eastAsia="TimesNewRoman" w:hAnsiTheme="majorHAnsi" w:cstheme="majorHAnsi"/>
          <w:color w:val="002060"/>
          <w:sz w:val="24"/>
          <w:szCs w:val="24"/>
        </w:rPr>
      </w:pPr>
      <w:r w:rsidRPr="009C0F57">
        <w:rPr>
          <w:rFonts w:asciiTheme="majorHAnsi" w:eastAsia="TimesNewRoman" w:hAnsiTheme="majorHAnsi" w:cstheme="majorHAnsi"/>
          <w:color w:val="002060"/>
          <w:sz w:val="24"/>
          <w:szCs w:val="24"/>
        </w:rPr>
        <w:t>-</w:t>
      </w:r>
      <w:r w:rsidRPr="009C0F57">
        <w:rPr>
          <w:rFonts w:asciiTheme="majorHAnsi" w:eastAsia="TimesNewRoman" w:hAnsiTheme="majorHAnsi" w:cstheme="majorHAnsi"/>
          <w:color w:val="002060"/>
          <w:sz w:val="24"/>
          <w:szCs w:val="24"/>
        </w:rPr>
        <w:tab/>
        <w:t>oświadczenia Wykonawcy o aktualności informacji zawartych w oświadczeniu, o którym mowa w pkt. 9 a) SWZ, w zakresie postaw wykluczenia z postępowania o których mowa w:</w:t>
      </w:r>
    </w:p>
    <w:p w14:paraId="167E314F" w14:textId="77777777" w:rsidR="009B5F7E" w:rsidRPr="009C0F57" w:rsidRDefault="009B5F7E">
      <w:pPr>
        <w:pStyle w:val="Akapitzlist"/>
        <w:numPr>
          <w:ilvl w:val="0"/>
          <w:numId w:val="4"/>
        </w:numPr>
        <w:autoSpaceDE w:val="0"/>
        <w:autoSpaceDN w:val="0"/>
        <w:adjustRightInd w:val="0"/>
        <w:spacing w:after="0" w:line="276" w:lineRule="auto"/>
        <w:ind w:left="1985" w:hanging="425"/>
        <w:jc w:val="both"/>
        <w:rPr>
          <w:rFonts w:asciiTheme="majorHAnsi" w:eastAsia="TimesNewRoman" w:hAnsiTheme="majorHAnsi" w:cstheme="majorHAnsi"/>
          <w:color w:val="002060"/>
          <w:sz w:val="24"/>
          <w:szCs w:val="24"/>
        </w:rPr>
      </w:pPr>
      <w:r w:rsidRPr="009C0F57">
        <w:rPr>
          <w:rFonts w:asciiTheme="majorHAnsi" w:eastAsia="TimesNewRoman" w:hAnsiTheme="majorHAnsi" w:cstheme="majorHAnsi"/>
          <w:color w:val="002060"/>
          <w:sz w:val="24"/>
          <w:szCs w:val="24"/>
        </w:rPr>
        <w:t>art. 108 ust. 1 pkt 3 ustawy PZP,</w:t>
      </w:r>
    </w:p>
    <w:p w14:paraId="0236724E" w14:textId="77777777" w:rsidR="009B5F7E" w:rsidRPr="009C0F57" w:rsidRDefault="009B5F7E">
      <w:pPr>
        <w:pStyle w:val="Akapitzlist"/>
        <w:numPr>
          <w:ilvl w:val="0"/>
          <w:numId w:val="4"/>
        </w:numPr>
        <w:autoSpaceDE w:val="0"/>
        <w:autoSpaceDN w:val="0"/>
        <w:adjustRightInd w:val="0"/>
        <w:spacing w:after="0" w:line="276" w:lineRule="auto"/>
        <w:ind w:left="1984" w:hanging="425"/>
        <w:jc w:val="both"/>
        <w:rPr>
          <w:rFonts w:asciiTheme="majorHAnsi" w:eastAsia="TimesNewRoman" w:hAnsiTheme="majorHAnsi" w:cstheme="majorHAnsi"/>
          <w:color w:val="002060"/>
          <w:sz w:val="24"/>
          <w:szCs w:val="24"/>
        </w:rPr>
      </w:pPr>
      <w:r w:rsidRPr="009C0F57">
        <w:rPr>
          <w:rFonts w:asciiTheme="majorHAnsi" w:eastAsia="TimesNewRoman" w:hAnsiTheme="majorHAnsi" w:cstheme="majorHAnsi"/>
          <w:color w:val="002060"/>
          <w:sz w:val="24"/>
          <w:szCs w:val="24"/>
        </w:rPr>
        <w:t>art. 108 ust. 1 pkt 4 ustawy, dotyczących orzeczenia zakazu ubiegania się o zamówienie publiczne tytułem środka zapobiegawczego,</w:t>
      </w:r>
    </w:p>
    <w:p w14:paraId="7DCBBC33" w14:textId="77777777" w:rsidR="009B5F7E" w:rsidRPr="009C0F57" w:rsidRDefault="009B5F7E">
      <w:pPr>
        <w:pStyle w:val="Akapitzlist"/>
        <w:numPr>
          <w:ilvl w:val="0"/>
          <w:numId w:val="4"/>
        </w:numPr>
        <w:autoSpaceDE w:val="0"/>
        <w:autoSpaceDN w:val="0"/>
        <w:adjustRightInd w:val="0"/>
        <w:spacing w:after="0" w:line="276" w:lineRule="auto"/>
        <w:ind w:left="1984" w:hanging="425"/>
        <w:jc w:val="both"/>
        <w:rPr>
          <w:rFonts w:asciiTheme="majorHAnsi" w:eastAsia="TimesNewRoman" w:hAnsiTheme="majorHAnsi" w:cstheme="majorHAnsi"/>
          <w:color w:val="002060"/>
          <w:sz w:val="24"/>
          <w:szCs w:val="24"/>
        </w:rPr>
      </w:pPr>
      <w:r w:rsidRPr="009C0F57">
        <w:rPr>
          <w:rFonts w:asciiTheme="majorHAnsi" w:eastAsia="TimesNewRoman" w:hAnsiTheme="majorHAnsi" w:cstheme="majorHAnsi"/>
          <w:color w:val="002060"/>
          <w:sz w:val="24"/>
          <w:szCs w:val="24"/>
        </w:rPr>
        <w:t>art. 108 ust. 1 pkt 6 ustawy PZP,</w:t>
      </w:r>
    </w:p>
    <w:p w14:paraId="0BFFF4A2" w14:textId="77777777" w:rsidR="009B5F7E" w:rsidRPr="009C0F57" w:rsidRDefault="009B5F7E">
      <w:pPr>
        <w:pStyle w:val="Akapitzlist"/>
        <w:numPr>
          <w:ilvl w:val="0"/>
          <w:numId w:val="4"/>
        </w:numPr>
        <w:autoSpaceDE w:val="0"/>
        <w:autoSpaceDN w:val="0"/>
        <w:adjustRightInd w:val="0"/>
        <w:spacing w:after="0" w:line="276" w:lineRule="auto"/>
        <w:ind w:left="1984" w:hanging="425"/>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art. 7 ust. 1 ustawy z dnia 13 kwietnia 2022 r. o szczególnych rozwiązaniach w zakresie przeciwdziałania wspieraniu agresji na Ukrainę oraz służących ochronie bezpieczeństwa narodowego t.j. Dz. U. z 2024 poz. 507),</w:t>
      </w:r>
    </w:p>
    <w:p w14:paraId="755897E1" w14:textId="77777777" w:rsidR="009B5F7E" w:rsidRPr="009C0F57" w:rsidRDefault="009B5F7E">
      <w:pPr>
        <w:pStyle w:val="Akapitzlist"/>
        <w:numPr>
          <w:ilvl w:val="0"/>
          <w:numId w:val="4"/>
        </w:numPr>
        <w:autoSpaceDE w:val="0"/>
        <w:autoSpaceDN w:val="0"/>
        <w:adjustRightInd w:val="0"/>
        <w:spacing w:after="0" w:line="276" w:lineRule="auto"/>
        <w:ind w:left="1984" w:hanging="425"/>
        <w:jc w:val="both"/>
        <w:rPr>
          <w:rFonts w:asciiTheme="majorHAnsi" w:eastAsia="TimesNewRoman" w:hAnsiTheme="majorHAnsi" w:cstheme="majorHAnsi"/>
          <w:color w:val="002060"/>
          <w:sz w:val="24"/>
          <w:szCs w:val="24"/>
        </w:rPr>
      </w:pPr>
      <w:r w:rsidRPr="009C0F57">
        <w:rPr>
          <w:rFonts w:asciiTheme="majorHAnsi" w:hAnsiTheme="majorHAnsi" w:cstheme="majorHAnsi"/>
          <w:color w:val="002060"/>
          <w:sz w:val="24"/>
          <w:szCs w:val="24"/>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62C7994F" w14:textId="77777777" w:rsidR="009B5F7E" w:rsidRPr="009C0F57" w:rsidRDefault="009B5F7E">
      <w:pPr>
        <w:pStyle w:val="Akapitzlist"/>
        <w:numPr>
          <w:ilvl w:val="0"/>
          <w:numId w:val="4"/>
        </w:numPr>
        <w:autoSpaceDE w:val="0"/>
        <w:autoSpaceDN w:val="0"/>
        <w:adjustRightInd w:val="0"/>
        <w:spacing w:after="0" w:line="276" w:lineRule="auto"/>
        <w:ind w:left="1984" w:hanging="425"/>
        <w:jc w:val="both"/>
        <w:rPr>
          <w:rFonts w:asciiTheme="majorHAnsi" w:eastAsia="TimesNewRoman" w:hAnsiTheme="majorHAnsi" w:cstheme="majorHAnsi"/>
          <w:color w:val="002060"/>
          <w:sz w:val="24"/>
          <w:szCs w:val="24"/>
        </w:rPr>
      </w:pPr>
      <w:r w:rsidRPr="009C0F57">
        <w:rPr>
          <w:rFonts w:asciiTheme="majorHAnsi" w:eastAsia="TimesNewRoman" w:hAnsiTheme="majorHAnsi" w:cstheme="majorHAnsi"/>
          <w:color w:val="002060"/>
          <w:sz w:val="24"/>
          <w:szCs w:val="24"/>
        </w:rPr>
        <w:t>art. 109 ust. 1 pkt 1 ustawy, odnośnie do naruszenia obowiązków dotyczących płatności podatków i opłat lokalnych, o których mowa w ustawie z dnia 12 stycznia 1991 r. o podatkach i opłatach lokalnych (t.j. Dz. U. z 2023 r. poz. 70 ze zm.),</w:t>
      </w:r>
    </w:p>
    <w:p w14:paraId="1E514E3B" w14:textId="77777777" w:rsidR="009B5F7E" w:rsidRPr="009C0F57" w:rsidRDefault="009B5F7E">
      <w:pPr>
        <w:pStyle w:val="Akapitzlist"/>
        <w:numPr>
          <w:ilvl w:val="0"/>
          <w:numId w:val="4"/>
        </w:numPr>
        <w:autoSpaceDE w:val="0"/>
        <w:autoSpaceDN w:val="0"/>
        <w:adjustRightInd w:val="0"/>
        <w:spacing w:after="0" w:line="276" w:lineRule="auto"/>
        <w:ind w:left="1984" w:hanging="425"/>
        <w:jc w:val="both"/>
        <w:rPr>
          <w:rFonts w:asciiTheme="majorHAnsi" w:eastAsia="TimesNewRoman" w:hAnsiTheme="majorHAnsi" w:cstheme="majorHAnsi"/>
          <w:color w:val="002060"/>
          <w:sz w:val="24"/>
          <w:szCs w:val="24"/>
        </w:rPr>
      </w:pPr>
      <w:r w:rsidRPr="009C0F57">
        <w:rPr>
          <w:rFonts w:asciiTheme="majorHAnsi" w:eastAsia="TimesNewRoman" w:hAnsiTheme="majorHAnsi" w:cstheme="majorHAnsi"/>
          <w:color w:val="002060"/>
          <w:sz w:val="24"/>
          <w:szCs w:val="24"/>
        </w:rPr>
        <w:t>art. 109 ust 1 pkt 5 ustawy PZP,</w:t>
      </w:r>
    </w:p>
    <w:p w14:paraId="303301CE" w14:textId="77777777" w:rsidR="009B5F7E" w:rsidRPr="009C0F57" w:rsidRDefault="009B5F7E">
      <w:pPr>
        <w:pStyle w:val="Akapitzlist"/>
        <w:numPr>
          <w:ilvl w:val="0"/>
          <w:numId w:val="4"/>
        </w:numPr>
        <w:autoSpaceDE w:val="0"/>
        <w:autoSpaceDN w:val="0"/>
        <w:adjustRightInd w:val="0"/>
        <w:spacing w:after="0" w:line="276" w:lineRule="auto"/>
        <w:ind w:left="1984" w:hanging="425"/>
        <w:jc w:val="both"/>
        <w:rPr>
          <w:rFonts w:asciiTheme="majorHAnsi" w:eastAsia="TimesNewRoman" w:hAnsiTheme="majorHAnsi" w:cstheme="majorHAnsi"/>
          <w:color w:val="002060"/>
          <w:sz w:val="24"/>
          <w:szCs w:val="24"/>
        </w:rPr>
      </w:pPr>
      <w:r w:rsidRPr="009C0F57">
        <w:rPr>
          <w:rFonts w:asciiTheme="majorHAnsi" w:eastAsia="TimesNewRoman" w:hAnsiTheme="majorHAnsi" w:cstheme="majorHAnsi"/>
          <w:color w:val="002060"/>
          <w:sz w:val="24"/>
          <w:szCs w:val="24"/>
        </w:rPr>
        <w:t>art. 109 ust 1 pkt 7 ustawy PZP.</w:t>
      </w:r>
    </w:p>
    <w:p w14:paraId="2FD9038B" w14:textId="77777777" w:rsidR="009B5F7E" w:rsidRPr="009C0F57" w:rsidRDefault="009B5F7E" w:rsidP="009B5F7E">
      <w:pPr>
        <w:autoSpaceDE w:val="0"/>
        <w:autoSpaceDN w:val="0"/>
        <w:adjustRightInd w:val="0"/>
        <w:spacing w:after="0" w:line="276" w:lineRule="auto"/>
        <w:ind w:left="1416"/>
        <w:jc w:val="both"/>
        <w:rPr>
          <w:rFonts w:asciiTheme="majorHAnsi" w:eastAsia="TimesNewRoman" w:hAnsiTheme="majorHAnsi" w:cstheme="majorHAnsi"/>
          <w:color w:val="002060"/>
          <w:sz w:val="24"/>
          <w:szCs w:val="24"/>
        </w:rPr>
      </w:pPr>
      <w:r w:rsidRPr="009C0F57">
        <w:rPr>
          <w:rFonts w:asciiTheme="majorHAnsi" w:eastAsia="TimesNewRoman" w:hAnsiTheme="majorHAnsi" w:cstheme="majorHAnsi"/>
          <w:color w:val="002060"/>
          <w:sz w:val="24"/>
          <w:szCs w:val="24"/>
        </w:rPr>
        <w:t>Zamawiający zaleca sporządzenie oświadczenia zgodnie ze wzorem stanowiącym zał. nr 5 b) do SWZ.</w:t>
      </w:r>
    </w:p>
    <w:p w14:paraId="3369BED1" w14:textId="77777777" w:rsidR="009B5F7E" w:rsidRPr="009C0F57" w:rsidRDefault="009B5F7E" w:rsidP="009B5F7E">
      <w:pPr>
        <w:autoSpaceDE w:val="0"/>
        <w:autoSpaceDN w:val="0"/>
        <w:adjustRightInd w:val="0"/>
        <w:spacing w:after="0" w:line="276" w:lineRule="auto"/>
        <w:ind w:left="1416"/>
        <w:jc w:val="both"/>
        <w:rPr>
          <w:rFonts w:asciiTheme="majorHAnsi" w:eastAsia="TimesNewRoman" w:hAnsiTheme="majorHAnsi" w:cstheme="majorHAnsi"/>
          <w:color w:val="002060"/>
          <w:sz w:val="24"/>
          <w:szCs w:val="24"/>
        </w:rPr>
      </w:pPr>
    </w:p>
    <w:p w14:paraId="7ACA312A" w14:textId="77777777" w:rsidR="009B5F7E" w:rsidRPr="009C0F57" w:rsidRDefault="009B5F7E">
      <w:pPr>
        <w:pStyle w:val="Default"/>
        <w:numPr>
          <w:ilvl w:val="0"/>
          <w:numId w:val="22"/>
        </w:numPr>
        <w:spacing w:line="276" w:lineRule="auto"/>
        <w:ind w:left="993" w:hanging="284"/>
        <w:jc w:val="both"/>
        <w:rPr>
          <w:rFonts w:asciiTheme="majorHAnsi" w:eastAsia="Times New Roman" w:hAnsiTheme="majorHAnsi" w:cstheme="majorHAnsi"/>
          <w:b/>
          <w:color w:val="002060"/>
          <w:lang w:eastAsia="pl-PL"/>
        </w:rPr>
      </w:pPr>
      <w:r w:rsidRPr="009C0F57">
        <w:rPr>
          <w:rFonts w:asciiTheme="majorHAnsi" w:eastAsia="Times New Roman" w:hAnsiTheme="majorHAnsi" w:cstheme="majorHAnsi"/>
          <w:b/>
          <w:color w:val="002060"/>
          <w:lang w:eastAsia="pl-PL"/>
        </w:rPr>
        <w:t xml:space="preserve">Zamawiający przed wyborem najkorzystniejszej oferty wezwie Wykonawcę, którego oferta została najwyżej oceniona do złożenia w wyznaczonym terminie nie krótszym niż 10 dni aktualnych na dzień złożenia podmiotowych środków dowodowych potwierdzających, iż Wykonawca spełnia warunki uczestnictwa, o których mowa w 8 SWZ, w postaci </w:t>
      </w:r>
      <w:r w:rsidRPr="009C0F57">
        <w:rPr>
          <w:rFonts w:asciiTheme="majorHAnsi" w:eastAsia="TimesNewRoman" w:hAnsiTheme="majorHAnsi" w:cstheme="majorHAnsi"/>
          <w:color w:val="002060"/>
        </w:rPr>
        <w:t>koncesji na prowadzenie działalności w zakresie obrotu paliwami, o której mowa w pkt. 8b) SWZ.</w:t>
      </w:r>
    </w:p>
    <w:p w14:paraId="39CCFEE9" w14:textId="77777777" w:rsidR="009B5F7E" w:rsidRPr="009C0F57" w:rsidRDefault="009B5F7E" w:rsidP="009B5F7E">
      <w:pPr>
        <w:autoSpaceDE w:val="0"/>
        <w:autoSpaceDN w:val="0"/>
        <w:adjustRightInd w:val="0"/>
        <w:spacing w:after="0" w:line="276" w:lineRule="auto"/>
        <w:ind w:left="1413" w:hanging="345"/>
        <w:jc w:val="both"/>
        <w:rPr>
          <w:rFonts w:asciiTheme="majorHAnsi" w:eastAsia="TimesNewRoman" w:hAnsiTheme="majorHAnsi" w:cstheme="majorHAnsi"/>
          <w:color w:val="002060"/>
          <w:sz w:val="24"/>
          <w:szCs w:val="24"/>
        </w:rPr>
      </w:pPr>
    </w:p>
    <w:p w14:paraId="085C04CB" w14:textId="77777777" w:rsidR="009B5F7E" w:rsidRPr="009C0F57" w:rsidRDefault="009B5F7E">
      <w:pPr>
        <w:pStyle w:val="Default"/>
        <w:numPr>
          <w:ilvl w:val="0"/>
          <w:numId w:val="23"/>
        </w:numPr>
        <w:spacing w:line="276" w:lineRule="auto"/>
        <w:jc w:val="both"/>
        <w:rPr>
          <w:rFonts w:asciiTheme="majorHAnsi" w:hAnsiTheme="majorHAnsi" w:cstheme="majorHAnsi"/>
          <w:color w:val="002060"/>
        </w:rPr>
      </w:pPr>
      <w:r w:rsidRPr="009C0F57">
        <w:rPr>
          <w:rFonts w:asciiTheme="majorHAnsi" w:eastAsia="Times New Roman" w:hAnsiTheme="majorHAnsi" w:cstheme="majorHAnsi"/>
          <w:color w:val="002060"/>
          <w:lang w:eastAsia="pl-PL"/>
        </w:rPr>
        <w:t>Jeżeli</w:t>
      </w:r>
      <w:r w:rsidRPr="009C0F57">
        <w:rPr>
          <w:rFonts w:asciiTheme="majorHAnsi" w:hAnsiTheme="majorHAnsi" w:cstheme="majorHAnsi"/>
          <w:color w:val="002060"/>
        </w:rPr>
        <w:t xml:space="preserve">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4D30928C" w14:textId="77777777" w:rsidR="009B5F7E" w:rsidRPr="009C0F57" w:rsidRDefault="009B5F7E">
      <w:pPr>
        <w:pStyle w:val="Default"/>
        <w:numPr>
          <w:ilvl w:val="0"/>
          <w:numId w:val="23"/>
        </w:numPr>
        <w:spacing w:line="276" w:lineRule="auto"/>
        <w:jc w:val="both"/>
        <w:rPr>
          <w:rFonts w:asciiTheme="majorHAnsi" w:hAnsiTheme="majorHAnsi" w:cstheme="majorHAnsi"/>
          <w:color w:val="002060"/>
        </w:rPr>
      </w:pPr>
      <w:r w:rsidRPr="009C0F57">
        <w:rPr>
          <w:rFonts w:asciiTheme="majorHAnsi" w:hAnsiTheme="majorHAnsi" w:cstheme="majorHAnsi"/>
          <w:color w:val="00206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B72E48B" w14:textId="77777777" w:rsidR="009B5F7E" w:rsidRPr="009C0F57" w:rsidRDefault="009B5F7E" w:rsidP="009B5F7E">
      <w:pPr>
        <w:pStyle w:val="Default"/>
        <w:spacing w:line="276" w:lineRule="auto"/>
        <w:jc w:val="both"/>
        <w:rPr>
          <w:rFonts w:asciiTheme="majorHAnsi" w:eastAsia="Times New Roman" w:hAnsiTheme="majorHAnsi" w:cstheme="majorHAnsi"/>
          <w:color w:val="002060"/>
          <w:lang w:eastAsia="pl-PL"/>
        </w:rPr>
      </w:pPr>
    </w:p>
    <w:p w14:paraId="61B6809C"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170D1E4" w14:textId="77777777" w:rsidR="009B5F7E" w:rsidRPr="009C0F57" w:rsidRDefault="009B5F7E">
      <w:pPr>
        <w:pStyle w:val="Akapitzlist"/>
        <w:numPr>
          <w:ilvl w:val="0"/>
          <w:numId w:val="10"/>
        </w:numPr>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 xml:space="preserve">Zamawiający informuje, iż komunikacja w niniejszym postępowaniu o udzielenie zamówienia odbywa się przy użyciu środków komunikacji elektronicznej tj. </w:t>
      </w:r>
      <w:r w:rsidRPr="009C0F57">
        <w:rPr>
          <w:rFonts w:asciiTheme="majorHAnsi" w:hAnsiTheme="majorHAnsi" w:cstheme="majorHAnsi"/>
          <w:snapToGrid w:val="0"/>
          <w:color w:val="002060"/>
          <w:sz w:val="24"/>
          <w:szCs w:val="24"/>
        </w:rPr>
        <w:t>Platformy Zakupowej dostępnej pod adresem:</w:t>
      </w:r>
      <w:r w:rsidRPr="009C0F57">
        <w:rPr>
          <w:rFonts w:asciiTheme="majorHAnsi" w:hAnsiTheme="majorHAnsi" w:cstheme="majorHAnsi"/>
        </w:rPr>
        <w:t xml:space="preserve"> </w:t>
      </w:r>
      <w:r w:rsidRPr="009C0F57">
        <w:rPr>
          <w:rFonts w:asciiTheme="majorHAnsi" w:hAnsiTheme="majorHAnsi" w:cstheme="majorHAnsi"/>
          <w:snapToGrid w:val="0"/>
          <w:color w:val="002060"/>
          <w:sz w:val="24"/>
          <w:szCs w:val="24"/>
        </w:rPr>
        <w:t>https://platformazakupowa.pl/pn/zgkboleslaw.</w:t>
      </w:r>
      <w:r w:rsidRPr="009C0F57">
        <w:rPr>
          <w:rFonts w:asciiTheme="majorHAnsi" w:hAnsiTheme="majorHAnsi" w:cstheme="majorHAnsi"/>
          <w:color w:val="002060"/>
          <w:sz w:val="24"/>
          <w:szCs w:val="24"/>
        </w:rPr>
        <w:t xml:space="preserve"> Szczegółowe informacje w zakresie wymagań sprzętowych dla ww. Platformy Zakupowej znajdują się pod link: </w:t>
      </w:r>
      <w:r w:rsidRPr="009C0F57">
        <w:rPr>
          <w:rFonts w:asciiTheme="majorHAnsi" w:hAnsiTheme="majorHAnsi" w:cstheme="majorHAnsi"/>
          <w:color w:val="002060"/>
          <w:sz w:val="24"/>
          <w:szCs w:val="24"/>
        </w:rPr>
        <w:br/>
      </w:r>
      <w:hyperlink r:id="rId10" w:history="1">
        <w:r w:rsidRPr="009C0F57">
          <w:rPr>
            <w:rStyle w:val="Hipercze"/>
            <w:rFonts w:asciiTheme="majorHAnsi" w:hAnsiTheme="majorHAnsi" w:cstheme="majorHAnsi"/>
            <w:color w:val="1155CC"/>
          </w:rPr>
          <w:t>https://platformazakupowa.pl/strona/45-instrukcje</w:t>
        </w:r>
      </w:hyperlink>
    </w:p>
    <w:p w14:paraId="5030DCE9" w14:textId="77777777" w:rsidR="009B5F7E" w:rsidRPr="009C0F57" w:rsidRDefault="009B5F7E">
      <w:pPr>
        <w:pStyle w:val="Default"/>
        <w:numPr>
          <w:ilvl w:val="0"/>
          <w:numId w:val="10"/>
        </w:numPr>
        <w:spacing w:line="276" w:lineRule="auto"/>
        <w:jc w:val="both"/>
        <w:rPr>
          <w:rFonts w:asciiTheme="majorHAnsi" w:hAnsiTheme="majorHAnsi" w:cstheme="majorHAnsi"/>
          <w:color w:val="002060"/>
        </w:rPr>
      </w:pPr>
      <w:r w:rsidRPr="009C0F57">
        <w:rPr>
          <w:rFonts w:asciiTheme="majorHAnsi" w:hAnsiTheme="majorHAnsi" w:cstheme="majorHAnsi"/>
          <w:color w:val="002060"/>
        </w:rPr>
        <w:t>Komunikacja ustna dopuszczalna jest w odniesieniu do informacji, które nie są istotne, w szczególności nie dotyczą ogłoszenia o zamówieniu lub dokumentów zamówienia, potwierdzenia zainteresowania, ofert.</w:t>
      </w:r>
    </w:p>
    <w:p w14:paraId="7D97C29D" w14:textId="77777777" w:rsidR="009B5F7E" w:rsidRPr="009C0F57" w:rsidRDefault="009B5F7E">
      <w:pPr>
        <w:pStyle w:val="Default"/>
        <w:numPr>
          <w:ilvl w:val="0"/>
          <w:numId w:val="10"/>
        </w:numPr>
        <w:spacing w:line="276" w:lineRule="auto"/>
        <w:jc w:val="both"/>
        <w:rPr>
          <w:rFonts w:asciiTheme="majorHAnsi" w:hAnsiTheme="majorHAnsi" w:cstheme="majorHAnsi"/>
          <w:color w:val="002060"/>
        </w:rPr>
      </w:pPr>
      <w:r w:rsidRPr="009C0F57">
        <w:rPr>
          <w:rFonts w:asciiTheme="majorHAnsi" w:hAnsiTheme="majorHAnsi" w:cstheme="majorHAnsi"/>
          <w:color w:val="002060"/>
        </w:rPr>
        <w:t xml:space="preserve">We wszelkiej korespondencji związanej z niniejszym postępowaniem Zamawiający i Wykonawcy posługują się numerem ogłoszenia (TED lub ID postępowania). </w:t>
      </w:r>
    </w:p>
    <w:p w14:paraId="4211F76C" w14:textId="77777777" w:rsidR="009B5F7E" w:rsidRPr="009C0F57" w:rsidRDefault="009B5F7E">
      <w:pPr>
        <w:pStyle w:val="Default"/>
        <w:numPr>
          <w:ilvl w:val="0"/>
          <w:numId w:val="10"/>
        </w:numPr>
        <w:spacing w:line="276" w:lineRule="auto"/>
        <w:jc w:val="both"/>
        <w:rPr>
          <w:rFonts w:asciiTheme="majorHAnsi" w:hAnsiTheme="majorHAnsi" w:cstheme="majorHAnsi"/>
          <w:bCs/>
          <w:color w:val="002060"/>
        </w:rPr>
      </w:pPr>
      <w:r w:rsidRPr="009C0F57">
        <w:rPr>
          <w:rFonts w:asciiTheme="majorHAnsi" w:hAnsiTheme="majorHAnsi" w:cstheme="majorHAnsi"/>
          <w:color w:val="002060"/>
        </w:rPr>
        <w:t>Zawiadomienia, oświadczenia, wnioski lub informacje Wykonawcy przekazują:</w:t>
      </w:r>
    </w:p>
    <w:p w14:paraId="464DC3C6" w14:textId="77777777" w:rsidR="009B5F7E" w:rsidRPr="009C0F57" w:rsidRDefault="009B5F7E">
      <w:pPr>
        <w:pStyle w:val="Akapitzlist"/>
        <w:numPr>
          <w:ilvl w:val="0"/>
          <w:numId w:val="21"/>
        </w:numPr>
        <w:spacing w:after="0" w:line="276" w:lineRule="auto"/>
        <w:ind w:right="92"/>
        <w:contextualSpacing w:val="0"/>
        <w:jc w:val="both"/>
        <w:rPr>
          <w:rFonts w:asciiTheme="majorHAnsi" w:eastAsia="Times New Roman" w:hAnsiTheme="majorHAnsi" w:cstheme="majorHAnsi"/>
          <w:color w:val="002060"/>
          <w:sz w:val="24"/>
          <w:szCs w:val="24"/>
          <w:lang w:eastAsia="pl-PL"/>
        </w:rPr>
      </w:pPr>
      <w:r w:rsidRPr="009C0F57">
        <w:rPr>
          <w:rFonts w:asciiTheme="majorHAnsi" w:hAnsiTheme="majorHAnsi" w:cstheme="majorHAnsi"/>
          <w:color w:val="002060"/>
          <w:sz w:val="24"/>
          <w:szCs w:val="24"/>
        </w:rPr>
        <w:t xml:space="preserve">przy użyciu środków komunikacji elektronicznej tj. </w:t>
      </w:r>
      <w:r w:rsidRPr="009C0F57">
        <w:rPr>
          <w:rFonts w:asciiTheme="majorHAnsi" w:hAnsiTheme="majorHAnsi" w:cstheme="majorHAnsi"/>
          <w:snapToGrid w:val="0"/>
          <w:color w:val="002060"/>
          <w:sz w:val="24"/>
          <w:szCs w:val="24"/>
        </w:rPr>
        <w:t>Platformy Zakupowej dostępnej pod adresem: https://platformazakupowa.pl/pn/zgkboleslaw</w:t>
      </w:r>
    </w:p>
    <w:p w14:paraId="305C5F18" w14:textId="77777777" w:rsidR="009B5F7E" w:rsidRDefault="009B5F7E" w:rsidP="009B5F7E">
      <w:pPr>
        <w:pStyle w:val="Akapitzlist"/>
        <w:spacing w:line="276" w:lineRule="auto"/>
        <w:rPr>
          <w:rFonts w:asciiTheme="majorHAnsi" w:eastAsia="Times New Roman" w:hAnsiTheme="majorHAnsi" w:cstheme="majorHAnsi"/>
          <w:color w:val="002060"/>
          <w:sz w:val="24"/>
          <w:szCs w:val="24"/>
          <w:lang w:eastAsia="pl-PL"/>
        </w:rPr>
      </w:pPr>
    </w:p>
    <w:p w14:paraId="7997AAB0" w14:textId="77777777" w:rsidR="002A63B5" w:rsidRPr="009C0F57" w:rsidRDefault="002A63B5" w:rsidP="009B5F7E">
      <w:pPr>
        <w:pStyle w:val="Akapitzlist"/>
        <w:spacing w:line="276" w:lineRule="auto"/>
        <w:rPr>
          <w:rFonts w:asciiTheme="majorHAnsi" w:eastAsia="Times New Roman" w:hAnsiTheme="majorHAnsi" w:cstheme="majorHAnsi"/>
          <w:color w:val="002060"/>
          <w:sz w:val="24"/>
          <w:szCs w:val="24"/>
          <w:lang w:eastAsia="pl-PL"/>
        </w:rPr>
      </w:pPr>
    </w:p>
    <w:p w14:paraId="62B8DF3A"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WSKAZANIE OSÓB UPRAWNIONYCH DO KOMUNIKOWANIA SIĘ Z WYKONAWCAMI:</w:t>
      </w:r>
    </w:p>
    <w:p w14:paraId="6958A728" w14:textId="77777777" w:rsidR="009B5F7E" w:rsidRPr="009C0F57" w:rsidRDefault="009B5F7E" w:rsidP="009B5F7E">
      <w:pPr>
        <w:pStyle w:val="Akapitzlist"/>
        <w:spacing w:after="0" w:line="276" w:lineRule="auto"/>
        <w:contextualSpacing w:val="0"/>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 xml:space="preserve">Osobami po stronie Zamawiającego uprawnionymi do bezpośredniego kontaktu z Wykonawcami są: </w:t>
      </w:r>
    </w:p>
    <w:p w14:paraId="0911A9BD" w14:textId="77777777" w:rsidR="009B5F7E" w:rsidRPr="009C0F57" w:rsidRDefault="009B5F7E" w:rsidP="009B5F7E">
      <w:pPr>
        <w:ind w:firstLine="284"/>
        <w:rPr>
          <w:rFonts w:asciiTheme="majorHAnsi" w:hAnsiTheme="majorHAnsi" w:cstheme="majorHAnsi"/>
          <w:b/>
          <w:color w:val="002060"/>
          <w:sz w:val="24"/>
          <w:szCs w:val="24"/>
        </w:rPr>
      </w:pPr>
      <w:r w:rsidRPr="009C0F57">
        <w:rPr>
          <w:rFonts w:asciiTheme="majorHAnsi" w:hAnsiTheme="majorHAnsi" w:cstheme="majorHAnsi"/>
          <w:color w:val="002060"/>
          <w:sz w:val="24"/>
          <w:szCs w:val="24"/>
        </w:rPr>
        <w:t>w sprawach dotyczących przedmiotu zamówienia:</w:t>
      </w:r>
      <w:r w:rsidRPr="009C0F57">
        <w:rPr>
          <w:rFonts w:asciiTheme="majorHAnsi" w:hAnsiTheme="majorHAnsi" w:cstheme="majorHAnsi"/>
          <w:b/>
          <w:color w:val="002060"/>
          <w:sz w:val="24"/>
          <w:szCs w:val="24"/>
        </w:rPr>
        <w:tab/>
      </w:r>
    </w:p>
    <w:p w14:paraId="05A962F9" w14:textId="77777777" w:rsidR="009B5F7E" w:rsidRPr="009C0F57" w:rsidRDefault="009B5F7E" w:rsidP="009B5F7E">
      <w:pPr>
        <w:ind w:firstLine="284"/>
        <w:rPr>
          <w:rFonts w:asciiTheme="majorHAnsi" w:hAnsiTheme="majorHAnsi" w:cstheme="majorHAnsi"/>
          <w:bCs/>
          <w:color w:val="1F3864" w:themeColor="accent1" w:themeShade="80"/>
          <w:sz w:val="24"/>
          <w:szCs w:val="24"/>
        </w:rPr>
      </w:pPr>
      <w:r w:rsidRPr="009C0F57">
        <w:rPr>
          <w:rFonts w:asciiTheme="majorHAnsi" w:hAnsiTheme="majorHAnsi" w:cstheme="majorHAnsi"/>
          <w:bCs/>
          <w:color w:val="1F3864" w:themeColor="accent1" w:themeShade="80"/>
          <w:sz w:val="24"/>
          <w:szCs w:val="24"/>
        </w:rPr>
        <w:t>Pan Tomasz Kieres</w:t>
      </w:r>
    </w:p>
    <w:p w14:paraId="4E469D7C" w14:textId="77777777" w:rsidR="009B5F7E" w:rsidRPr="009C0F57" w:rsidRDefault="009B5F7E" w:rsidP="009B5F7E">
      <w:pPr>
        <w:ind w:firstLine="284"/>
        <w:rPr>
          <w:rFonts w:asciiTheme="majorHAnsi" w:hAnsiTheme="majorHAnsi" w:cstheme="majorHAnsi"/>
          <w:bCs/>
          <w:color w:val="1F3864" w:themeColor="accent1" w:themeShade="80"/>
          <w:sz w:val="24"/>
          <w:szCs w:val="24"/>
        </w:rPr>
      </w:pPr>
      <w:r w:rsidRPr="009C0F57">
        <w:rPr>
          <w:rFonts w:asciiTheme="majorHAnsi" w:hAnsiTheme="majorHAnsi" w:cstheme="majorHAnsi"/>
          <w:bCs/>
          <w:color w:val="1F3864" w:themeColor="accent1" w:themeShade="80"/>
          <w:sz w:val="24"/>
          <w:szCs w:val="24"/>
        </w:rPr>
        <w:t>adres email:</w:t>
      </w:r>
      <w:hyperlink r:id="rId11" w:history="1">
        <w:r w:rsidRPr="009C0F57">
          <w:rPr>
            <w:rStyle w:val="Hipercze"/>
            <w:rFonts w:asciiTheme="majorHAnsi" w:hAnsiTheme="majorHAnsi" w:cstheme="majorHAnsi"/>
            <w:bCs/>
            <w:color w:val="1F3864" w:themeColor="accent1" w:themeShade="80"/>
            <w:sz w:val="24"/>
            <w:szCs w:val="24"/>
          </w:rPr>
          <w:t>kieres@zgkboleslaw.com</w:t>
        </w:r>
      </w:hyperlink>
      <w:r w:rsidRPr="009C0F57">
        <w:rPr>
          <w:rFonts w:asciiTheme="majorHAnsi" w:hAnsiTheme="majorHAnsi" w:cstheme="majorHAnsi"/>
          <w:bCs/>
          <w:color w:val="1F3864" w:themeColor="accent1" w:themeShade="80"/>
          <w:sz w:val="24"/>
          <w:szCs w:val="24"/>
        </w:rPr>
        <w:t xml:space="preserve">, </w:t>
      </w:r>
    </w:p>
    <w:p w14:paraId="06146C47" w14:textId="77777777" w:rsidR="009B5F7E" w:rsidRPr="009C0F57" w:rsidRDefault="009B5F7E" w:rsidP="009B5F7E">
      <w:pPr>
        <w:ind w:firstLine="284"/>
        <w:rPr>
          <w:rFonts w:asciiTheme="majorHAnsi" w:hAnsiTheme="majorHAnsi" w:cstheme="majorHAnsi"/>
          <w:bCs/>
          <w:color w:val="1F3864" w:themeColor="accent1" w:themeShade="80"/>
          <w:sz w:val="24"/>
          <w:szCs w:val="24"/>
        </w:rPr>
      </w:pPr>
      <w:r w:rsidRPr="009C0F57">
        <w:rPr>
          <w:rFonts w:asciiTheme="majorHAnsi" w:hAnsiTheme="majorHAnsi" w:cstheme="majorHAnsi"/>
          <w:bCs/>
          <w:color w:val="1F3864" w:themeColor="accent1" w:themeShade="80"/>
          <w:sz w:val="24"/>
          <w:szCs w:val="24"/>
        </w:rPr>
        <w:t>Pani Agnieszka Wadas</w:t>
      </w:r>
    </w:p>
    <w:p w14:paraId="588A852E" w14:textId="77777777" w:rsidR="009B5F7E" w:rsidRPr="009C0F57" w:rsidRDefault="009B5F7E" w:rsidP="009B5F7E">
      <w:pPr>
        <w:ind w:firstLine="284"/>
        <w:rPr>
          <w:rFonts w:asciiTheme="majorHAnsi" w:hAnsiTheme="majorHAnsi" w:cstheme="majorHAnsi"/>
          <w:bCs/>
          <w:color w:val="1F3864" w:themeColor="accent1" w:themeShade="80"/>
          <w:sz w:val="24"/>
          <w:szCs w:val="24"/>
        </w:rPr>
      </w:pPr>
      <w:r w:rsidRPr="009C0F57">
        <w:rPr>
          <w:rFonts w:asciiTheme="majorHAnsi" w:hAnsiTheme="majorHAnsi" w:cstheme="majorHAnsi"/>
          <w:bCs/>
          <w:color w:val="1F3864" w:themeColor="accent1" w:themeShade="80"/>
          <w:sz w:val="24"/>
          <w:szCs w:val="24"/>
        </w:rPr>
        <w:t>adres email:</w:t>
      </w:r>
      <w:hyperlink r:id="rId12" w:history="1">
        <w:r w:rsidRPr="009C0F57">
          <w:rPr>
            <w:rStyle w:val="Hipercze"/>
            <w:rFonts w:asciiTheme="majorHAnsi" w:hAnsiTheme="majorHAnsi" w:cstheme="majorHAnsi"/>
            <w:bCs/>
            <w:color w:val="1F3864" w:themeColor="accent1" w:themeShade="80"/>
            <w:sz w:val="24"/>
            <w:szCs w:val="24"/>
          </w:rPr>
          <w:t>wadas@zgkboleslaw.com</w:t>
        </w:r>
      </w:hyperlink>
      <w:r w:rsidRPr="009C0F57">
        <w:rPr>
          <w:rFonts w:asciiTheme="majorHAnsi" w:hAnsiTheme="majorHAnsi" w:cstheme="majorHAnsi"/>
          <w:bCs/>
          <w:color w:val="1F3864" w:themeColor="accent1" w:themeShade="80"/>
          <w:sz w:val="24"/>
          <w:szCs w:val="24"/>
        </w:rPr>
        <w:t xml:space="preserve">, </w:t>
      </w:r>
    </w:p>
    <w:p w14:paraId="5524280D" w14:textId="77777777" w:rsidR="009B5F7E" w:rsidRPr="009C0F57" w:rsidRDefault="009B5F7E" w:rsidP="009B5F7E">
      <w:pPr>
        <w:pStyle w:val="Tekstpodstawowy"/>
        <w:spacing w:line="276" w:lineRule="auto"/>
        <w:ind w:left="4956" w:firstLine="708"/>
        <w:contextualSpacing/>
        <w:rPr>
          <w:rFonts w:asciiTheme="majorHAnsi" w:hAnsiTheme="majorHAnsi" w:cstheme="majorHAnsi"/>
          <w:color w:val="002060"/>
          <w:sz w:val="24"/>
        </w:rPr>
      </w:pPr>
      <w:r w:rsidRPr="009C0F57">
        <w:rPr>
          <w:rFonts w:asciiTheme="majorHAnsi" w:hAnsiTheme="majorHAnsi" w:cstheme="majorHAnsi"/>
          <w:color w:val="002060"/>
          <w:sz w:val="24"/>
        </w:rPr>
        <w:t>od poniedziałku do piątku</w:t>
      </w:r>
    </w:p>
    <w:p w14:paraId="67215B9A" w14:textId="77777777" w:rsidR="009B5F7E" w:rsidRPr="009C0F57" w:rsidRDefault="009B5F7E" w:rsidP="009B5F7E">
      <w:pPr>
        <w:pStyle w:val="Tekstpodstawowy"/>
        <w:spacing w:line="276" w:lineRule="auto"/>
        <w:ind w:left="4956" w:firstLine="708"/>
        <w:contextualSpacing/>
        <w:rPr>
          <w:rFonts w:asciiTheme="majorHAnsi" w:hAnsiTheme="majorHAnsi" w:cstheme="majorHAnsi"/>
          <w:color w:val="002060"/>
          <w:sz w:val="24"/>
        </w:rPr>
      </w:pPr>
      <w:r w:rsidRPr="009C0F57">
        <w:rPr>
          <w:rFonts w:asciiTheme="majorHAnsi" w:hAnsiTheme="majorHAnsi" w:cstheme="majorHAnsi"/>
          <w:color w:val="002060"/>
          <w:sz w:val="24"/>
        </w:rPr>
        <w:t>w godz. od 7</w:t>
      </w:r>
      <w:r w:rsidRPr="009C0F57">
        <w:rPr>
          <w:rFonts w:asciiTheme="majorHAnsi" w:hAnsiTheme="majorHAnsi" w:cstheme="majorHAnsi"/>
          <w:color w:val="002060"/>
          <w:sz w:val="24"/>
          <w:vertAlign w:val="superscript"/>
        </w:rPr>
        <w:t>00</w:t>
      </w:r>
      <w:r w:rsidRPr="009C0F57">
        <w:rPr>
          <w:rFonts w:asciiTheme="majorHAnsi" w:hAnsiTheme="majorHAnsi" w:cstheme="majorHAnsi"/>
          <w:color w:val="002060"/>
          <w:sz w:val="24"/>
        </w:rPr>
        <w:t xml:space="preserve"> – 15</w:t>
      </w:r>
      <w:r w:rsidRPr="009C0F57">
        <w:rPr>
          <w:rFonts w:asciiTheme="majorHAnsi" w:hAnsiTheme="majorHAnsi" w:cstheme="majorHAnsi"/>
          <w:color w:val="002060"/>
          <w:sz w:val="24"/>
          <w:vertAlign w:val="superscript"/>
        </w:rPr>
        <w:t>00</w:t>
      </w:r>
    </w:p>
    <w:p w14:paraId="05C41DD5" w14:textId="77777777" w:rsidR="009B5F7E" w:rsidRPr="009C0F57" w:rsidRDefault="009B5F7E" w:rsidP="009B5F7E">
      <w:pPr>
        <w:spacing w:after="0" w:line="276" w:lineRule="auto"/>
        <w:ind w:left="4956" w:firstLine="708"/>
        <w:contextualSpacing/>
        <w:rPr>
          <w:rFonts w:asciiTheme="majorHAnsi" w:hAnsiTheme="majorHAnsi" w:cstheme="majorHAnsi"/>
          <w:color w:val="002060"/>
          <w:sz w:val="24"/>
          <w:szCs w:val="24"/>
        </w:rPr>
      </w:pPr>
      <w:r w:rsidRPr="009C0F57">
        <w:rPr>
          <w:rFonts w:asciiTheme="majorHAnsi" w:hAnsiTheme="majorHAnsi" w:cstheme="majorHAnsi"/>
          <w:color w:val="002060"/>
          <w:sz w:val="24"/>
          <w:szCs w:val="24"/>
        </w:rPr>
        <w:t>tel. 32 646 11 48</w:t>
      </w:r>
    </w:p>
    <w:p w14:paraId="4FB923A8" w14:textId="77777777" w:rsidR="009B5F7E" w:rsidRPr="009C0F57" w:rsidRDefault="009B5F7E" w:rsidP="009B5F7E">
      <w:pPr>
        <w:spacing w:after="0" w:line="276" w:lineRule="auto"/>
        <w:ind w:left="708" w:right="92"/>
        <w:jc w:val="both"/>
        <w:rPr>
          <w:rFonts w:asciiTheme="majorHAnsi" w:eastAsia="Arial Unicode MS" w:hAnsiTheme="majorHAnsi" w:cstheme="majorHAnsi"/>
          <w:color w:val="002060"/>
          <w:sz w:val="24"/>
          <w:szCs w:val="24"/>
        </w:rPr>
      </w:pPr>
      <w:r w:rsidRPr="009C0F57">
        <w:rPr>
          <w:rFonts w:asciiTheme="majorHAnsi" w:eastAsia="Arial Unicode MS" w:hAnsiTheme="majorHAnsi" w:cstheme="majorHAnsi"/>
          <w:color w:val="002060"/>
          <w:sz w:val="24"/>
          <w:szCs w:val="24"/>
        </w:rPr>
        <w:t>Komunikacja ustna dopuszczalna jest w odniesieniu do informacji, które nie są istotne, w szczególności nie dotyczą ogłoszenia o zamówieniu lub dokumentów zamówienia, potwierdzenia zainteresowania, ofert.</w:t>
      </w:r>
    </w:p>
    <w:p w14:paraId="0C99D57A" w14:textId="77777777" w:rsidR="009B5F7E" w:rsidRPr="009C0F57" w:rsidRDefault="009B5F7E" w:rsidP="009B5F7E">
      <w:pPr>
        <w:pStyle w:val="Akapitzlist"/>
        <w:spacing w:line="276" w:lineRule="auto"/>
        <w:rPr>
          <w:rFonts w:asciiTheme="majorHAnsi" w:eastAsia="Times New Roman" w:hAnsiTheme="majorHAnsi" w:cstheme="majorHAnsi"/>
          <w:color w:val="002060"/>
          <w:sz w:val="24"/>
          <w:szCs w:val="24"/>
          <w:lang w:eastAsia="pl-PL"/>
        </w:rPr>
      </w:pPr>
    </w:p>
    <w:p w14:paraId="049F5CF3"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TERMIN ZWIĄZANIA OFERTĄ:</w:t>
      </w:r>
    </w:p>
    <w:p w14:paraId="70BD8F85" w14:textId="1DD771E0" w:rsidR="009B5F7E" w:rsidRPr="009C0F57" w:rsidRDefault="009B5F7E">
      <w:pPr>
        <w:pStyle w:val="Default"/>
        <w:numPr>
          <w:ilvl w:val="0"/>
          <w:numId w:val="9"/>
        </w:numPr>
        <w:spacing w:line="276" w:lineRule="auto"/>
        <w:jc w:val="both"/>
        <w:rPr>
          <w:rFonts w:asciiTheme="majorHAnsi" w:hAnsiTheme="majorHAnsi" w:cstheme="majorHAnsi"/>
          <w:bCs/>
          <w:color w:val="002060"/>
        </w:rPr>
      </w:pPr>
      <w:r w:rsidRPr="009C0F57">
        <w:rPr>
          <w:rFonts w:asciiTheme="majorHAnsi" w:hAnsiTheme="majorHAnsi" w:cstheme="majorHAnsi"/>
          <w:color w:val="002060"/>
        </w:rPr>
        <w:t xml:space="preserve">Wykonawca jest związany ofertą </w:t>
      </w:r>
      <w:r w:rsidRPr="009C0F57">
        <w:rPr>
          <w:rFonts w:asciiTheme="majorHAnsi" w:hAnsiTheme="majorHAnsi" w:cstheme="majorHAnsi"/>
          <w:bCs/>
          <w:color w:val="002060"/>
        </w:rPr>
        <w:t xml:space="preserve">dnia </w:t>
      </w:r>
      <w:r w:rsidRPr="009C0F57">
        <w:rPr>
          <w:rFonts w:asciiTheme="majorHAnsi" w:hAnsiTheme="majorHAnsi" w:cstheme="majorHAnsi"/>
          <w:b/>
          <w:bCs/>
          <w:color w:val="002060"/>
        </w:rPr>
        <w:t>0</w:t>
      </w:r>
      <w:r w:rsidR="00991DD7" w:rsidRPr="009C0F57">
        <w:rPr>
          <w:rFonts w:asciiTheme="majorHAnsi" w:hAnsiTheme="majorHAnsi" w:cstheme="majorHAnsi"/>
          <w:b/>
          <w:bCs/>
          <w:color w:val="002060"/>
        </w:rPr>
        <w:t>5</w:t>
      </w:r>
      <w:r w:rsidRPr="009C0F57">
        <w:rPr>
          <w:rFonts w:asciiTheme="majorHAnsi" w:hAnsiTheme="majorHAnsi" w:cstheme="majorHAnsi"/>
          <w:b/>
          <w:bCs/>
          <w:color w:val="002060"/>
        </w:rPr>
        <w:t>.</w:t>
      </w:r>
      <w:r w:rsidR="00991DD7" w:rsidRPr="009C0F57">
        <w:rPr>
          <w:rFonts w:asciiTheme="majorHAnsi" w:hAnsiTheme="majorHAnsi" w:cstheme="majorHAnsi"/>
          <w:b/>
          <w:bCs/>
          <w:color w:val="002060"/>
        </w:rPr>
        <w:t>11</w:t>
      </w:r>
      <w:r w:rsidRPr="009C0F57">
        <w:rPr>
          <w:rFonts w:asciiTheme="majorHAnsi" w:hAnsiTheme="majorHAnsi" w:cstheme="majorHAnsi"/>
          <w:b/>
          <w:bCs/>
          <w:color w:val="002060"/>
        </w:rPr>
        <w:t>.2024 r</w:t>
      </w:r>
      <w:r w:rsidRPr="009C0F57">
        <w:rPr>
          <w:rFonts w:asciiTheme="majorHAnsi" w:hAnsiTheme="majorHAnsi" w:cstheme="majorHAnsi"/>
          <w:bCs/>
          <w:color w:val="002060"/>
        </w:rPr>
        <w:t>., przy czym pierwszym dniem terminu związania ofertą jest dzień, w którym upływa termin składania ofert.</w:t>
      </w:r>
    </w:p>
    <w:p w14:paraId="3337D8D4" w14:textId="77777777" w:rsidR="009B5F7E" w:rsidRPr="009C0F57" w:rsidRDefault="009B5F7E">
      <w:pPr>
        <w:pStyle w:val="Default"/>
        <w:numPr>
          <w:ilvl w:val="0"/>
          <w:numId w:val="9"/>
        </w:numPr>
        <w:spacing w:line="276" w:lineRule="auto"/>
        <w:jc w:val="both"/>
        <w:rPr>
          <w:rFonts w:asciiTheme="majorHAnsi" w:hAnsiTheme="majorHAnsi" w:cstheme="majorHAnsi"/>
          <w:color w:val="002060"/>
        </w:rPr>
      </w:pPr>
      <w:r w:rsidRPr="009C0F57">
        <w:rPr>
          <w:rFonts w:asciiTheme="majorHAnsi" w:hAnsiTheme="majorHAnsi" w:cstheme="majorHAnsi"/>
          <w:color w:val="002060"/>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w:t>
      </w:r>
    </w:p>
    <w:p w14:paraId="00860C12" w14:textId="77777777" w:rsidR="009B5F7E" w:rsidRPr="009C0F57" w:rsidRDefault="009B5F7E">
      <w:pPr>
        <w:pStyle w:val="Default"/>
        <w:numPr>
          <w:ilvl w:val="0"/>
          <w:numId w:val="9"/>
        </w:numPr>
        <w:spacing w:line="276" w:lineRule="auto"/>
        <w:jc w:val="both"/>
        <w:rPr>
          <w:rFonts w:asciiTheme="majorHAnsi" w:hAnsiTheme="majorHAnsi" w:cstheme="majorHAnsi"/>
          <w:color w:val="002060"/>
        </w:rPr>
      </w:pPr>
      <w:r w:rsidRPr="009C0F57">
        <w:rPr>
          <w:rFonts w:asciiTheme="majorHAnsi" w:hAnsiTheme="majorHAnsi" w:cstheme="majorHAnsi"/>
          <w:color w:val="002060"/>
        </w:rPr>
        <w:t>Przedłużenie terminu związania ofertą, następuje wraz z przedłużeniem okresu ważności wadium albo, jeżeli nie jest to możliwe, z wniesieniem nowego wadium na przedłużony okres związania ofertą.</w:t>
      </w:r>
    </w:p>
    <w:p w14:paraId="3189B3DB" w14:textId="77777777" w:rsidR="009B5F7E" w:rsidRPr="009C0F57" w:rsidRDefault="009B5F7E" w:rsidP="009B5F7E">
      <w:pPr>
        <w:pStyle w:val="Akapitzlist"/>
        <w:spacing w:line="276" w:lineRule="auto"/>
        <w:rPr>
          <w:rFonts w:asciiTheme="majorHAnsi" w:eastAsia="Times New Roman" w:hAnsiTheme="majorHAnsi" w:cstheme="majorHAnsi"/>
          <w:color w:val="002060"/>
          <w:sz w:val="24"/>
          <w:szCs w:val="24"/>
          <w:lang w:eastAsia="pl-PL"/>
        </w:rPr>
      </w:pPr>
    </w:p>
    <w:p w14:paraId="0AC59D93" w14:textId="2857BF73" w:rsidR="009B5F7E" w:rsidRPr="009C0F57" w:rsidRDefault="00991DD7"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OPIS SPOSOBU PRZYGOTOWYWANIA OFERTY:</w:t>
      </w:r>
    </w:p>
    <w:p w14:paraId="5A3AB42E" w14:textId="77777777" w:rsidR="009B5F7E" w:rsidRPr="009C0F57" w:rsidRDefault="009B5F7E">
      <w:pPr>
        <w:pStyle w:val="Zwykytekst"/>
        <w:numPr>
          <w:ilvl w:val="0"/>
          <w:numId w:val="11"/>
        </w:numPr>
        <w:spacing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Każdy Wykonawca może złożyć tylko jedną ofertę.</w:t>
      </w:r>
    </w:p>
    <w:p w14:paraId="191F2B82" w14:textId="77777777" w:rsidR="009B5F7E" w:rsidRPr="009C0F57" w:rsidRDefault="009B5F7E">
      <w:pPr>
        <w:pStyle w:val="Zwykytekst"/>
        <w:numPr>
          <w:ilvl w:val="0"/>
          <w:numId w:val="11"/>
        </w:numPr>
        <w:spacing w:line="276" w:lineRule="auto"/>
        <w:jc w:val="both"/>
        <w:rPr>
          <w:rStyle w:val="Hipercze"/>
          <w:rFonts w:asciiTheme="majorHAnsi" w:hAnsiTheme="majorHAnsi" w:cstheme="majorHAnsi"/>
          <w:color w:val="002060"/>
          <w:sz w:val="24"/>
          <w:szCs w:val="24"/>
        </w:rPr>
      </w:pPr>
      <w:r w:rsidRPr="009C0F57">
        <w:rPr>
          <w:rFonts w:asciiTheme="majorHAnsi" w:hAnsiTheme="majorHAnsi" w:cstheme="majorHAnsi"/>
          <w:color w:val="002060"/>
          <w:sz w:val="24"/>
          <w:szCs w:val="24"/>
        </w:rPr>
        <w:t xml:space="preserve">Oferta powinna być sporządzona w języku polskim, z zachowaniem postaci elektronicznej i podpisana kwalifikowanym podpisem elektronicznym wystawionym przez dostawcę kwalifikowanej usługi zaufania, będącego podmiotem świadczącym usługi certyfikacyjne - podpis elektroniczny, spełniające wymogi bezpieczeństwa określone w ustawie. Podmioty takie są wpisane do rejestru Ministra ds. informatyzacji prowadzonego przez Narodowe Centrum Certyfikacji. Lista podmiotów udostępniających usługę kwalifikowanego podpisu elektronicznego dostępna jest na stronie </w:t>
      </w:r>
      <w:hyperlink r:id="rId13" w:history="1">
        <w:r w:rsidRPr="009C0F57">
          <w:rPr>
            <w:rStyle w:val="Hipercze"/>
            <w:rFonts w:asciiTheme="majorHAnsi" w:hAnsiTheme="majorHAnsi" w:cstheme="majorHAnsi"/>
            <w:color w:val="002060"/>
            <w:sz w:val="24"/>
            <w:szCs w:val="24"/>
          </w:rPr>
          <w:t>www.nccert.pl</w:t>
        </w:r>
      </w:hyperlink>
    </w:p>
    <w:p w14:paraId="5BD4CD7A" w14:textId="407B1CC4" w:rsidR="009B5F7E" w:rsidRPr="009C0F57" w:rsidRDefault="009B5F7E">
      <w:pPr>
        <w:pStyle w:val="Zwykytekst"/>
        <w:numPr>
          <w:ilvl w:val="0"/>
          <w:numId w:val="11"/>
        </w:numPr>
        <w:spacing w:line="276" w:lineRule="auto"/>
        <w:jc w:val="both"/>
        <w:rPr>
          <w:rFonts w:asciiTheme="majorHAnsi" w:hAnsiTheme="majorHAnsi" w:cstheme="majorHAnsi"/>
          <w:color w:val="002060"/>
          <w:sz w:val="24"/>
          <w:szCs w:val="24"/>
        </w:rPr>
      </w:pPr>
      <w:r w:rsidRPr="009C0F57">
        <w:rPr>
          <w:rStyle w:val="Hipercze"/>
          <w:rFonts w:asciiTheme="majorHAnsi" w:hAnsiTheme="majorHAnsi" w:cstheme="majorHAnsi"/>
          <w:b/>
          <w:color w:val="002060"/>
          <w:sz w:val="24"/>
          <w:szCs w:val="24"/>
        </w:rPr>
        <w:t xml:space="preserve">Ofertę (wraz z wszystkimi załącznikami stanowiącymi jej integralną część) należy przesłać za pośrednictwem </w:t>
      </w:r>
      <w:r w:rsidRPr="009C0F57">
        <w:rPr>
          <w:rFonts w:asciiTheme="majorHAnsi" w:hAnsiTheme="majorHAnsi" w:cstheme="majorHAnsi"/>
          <w:b/>
          <w:color w:val="002060"/>
          <w:sz w:val="24"/>
          <w:szCs w:val="24"/>
        </w:rPr>
        <w:t xml:space="preserve">Platformy Zakupowej znajdującej się pod link: </w:t>
      </w:r>
      <w:r w:rsidRPr="009C0F57">
        <w:rPr>
          <w:rFonts w:asciiTheme="majorHAnsi" w:hAnsiTheme="majorHAnsi" w:cstheme="majorHAnsi"/>
          <w:b/>
          <w:color w:val="002060"/>
          <w:sz w:val="24"/>
          <w:szCs w:val="24"/>
        </w:rPr>
        <w:br/>
      </w:r>
      <w:r w:rsidRPr="009C0F57">
        <w:rPr>
          <w:rFonts w:asciiTheme="majorHAnsi" w:hAnsiTheme="majorHAnsi" w:cstheme="majorHAnsi"/>
          <w:b/>
          <w:bCs/>
          <w:color w:val="1F3864" w:themeColor="accent1" w:themeShade="80"/>
          <w:sz w:val="24"/>
          <w:szCs w:val="24"/>
        </w:rPr>
        <w:t>https://platformazakupowa.pl/pn/zgkboleslaw</w:t>
      </w:r>
    </w:p>
    <w:p w14:paraId="0DDBA474" w14:textId="77777777" w:rsidR="009B5F7E" w:rsidRPr="009C0F57" w:rsidRDefault="009B5F7E">
      <w:pPr>
        <w:pStyle w:val="Akapitzlist"/>
        <w:numPr>
          <w:ilvl w:val="0"/>
          <w:numId w:val="11"/>
        </w:numPr>
        <w:autoSpaceDE w:val="0"/>
        <w:autoSpaceDN w:val="0"/>
        <w:adjustRightInd w:val="0"/>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 xml:space="preserve">Oferta musi być podpisana kwalifikowanym podpisem elektronicznym przez osoby upoważnione do reprezentowania Wykonawcy w przedmiotowym postępowaniu. Reprezentacja, o której mowa w zdaniu poprzednim musi wynikać z </w:t>
      </w:r>
      <w:r w:rsidRPr="009C0F57">
        <w:rPr>
          <w:rFonts w:asciiTheme="majorHAnsi" w:eastAsia="TimesNewRoman" w:hAnsiTheme="majorHAnsi" w:cstheme="majorHAnsi"/>
          <w:color w:val="002060"/>
          <w:sz w:val="24"/>
          <w:szCs w:val="24"/>
        </w:rPr>
        <w:t>odpisu lub informacji z Krajowego Rejestru Sądowego lub z Centralnej Ewidencji i Informacji o Działalności Gospodarczej oraz pełnomocnictwa załączonego do oferty.</w:t>
      </w:r>
    </w:p>
    <w:p w14:paraId="3E40B588" w14:textId="77777777" w:rsidR="009B5F7E" w:rsidRPr="009C0F57" w:rsidRDefault="009B5F7E">
      <w:pPr>
        <w:pStyle w:val="Akapitzlist"/>
        <w:numPr>
          <w:ilvl w:val="0"/>
          <w:numId w:val="11"/>
        </w:numPr>
        <w:autoSpaceDE w:val="0"/>
        <w:autoSpaceDN w:val="0"/>
        <w:adjustRightInd w:val="0"/>
        <w:spacing w:after="0" w:line="276" w:lineRule="auto"/>
        <w:jc w:val="both"/>
        <w:rPr>
          <w:rFonts w:asciiTheme="majorHAnsi" w:hAnsiTheme="majorHAnsi" w:cstheme="majorHAnsi"/>
          <w:color w:val="002060"/>
          <w:sz w:val="24"/>
          <w:szCs w:val="24"/>
        </w:rPr>
      </w:pPr>
      <w:r w:rsidRPr="009C0F57">
        <w:rPr>
          <w:rFonts w:asciiTheme="majorHAnsi" w:eastAsia="TimesNewRoman" w:hAnsiTheme="majorHAnsi" w:cstheme="majorHAnsi"/>
          <w:color w:val="002060"/>
          <w:sz w:val="24"/>
          <w:szCs w:val="24"/>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5380EF82" w14:textId="77777777" w:rsidR="009B5F7E" w:rsidRPr="009C0F57" w:rsidRDefault="009B5F7E">
      <w:pPr>
        <w:pStyle w:val="Akapitzlist"/>
        <w:numPr>
          <w:ilvl w:val="0"/>
          <w:numId w:val="11"/>
        </w:numPr>
        <w:autoSpaceDE w:val="0"/>
        <w:autoSpaceDN w:val="0"/>
        <w:adjustRightInd w:val="0"/>
        <w:spacing w:after="0" w:line="276" w:lineRule="auto"/>
        <w:jc w:val="both"/>
        <w:rPr>
          <w:rFonts w:asciiTheme="majorHAnsi" w:eastAsia="TimesNewRoman" w:hAnsiTheme="majorHAnsi" w:cstheme="majorHAnsi"/>
          <w:color w:val="002060"/>
          <w:sz w:val="24"/>
          <w:szCs w:val="24"/>
        </w:rPr>
      </w:pPr>
      <w:r w:rsidRPr="009C0F57">
        <w:rPr>
          <w:rFonts w:asciiTheme="majorHAnsi" w:eastAsia="TimesNewRoman" w:hAnsiTheme="majorHAnsi" w:cstheme="majorHAnsi"/>
          <w:color w:val="002060"/>
          <w:sz w:val="24"/>
          <w:szCs w:val="24"/>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1471248C" w14:textId="77777777" w:rsidR="009B5F7E" w:rsidRPr="009C0F57" w:rsidRDefault="009B5F7E">
      <w:pPr>
        <w:pStyle w:val="Akapitzlist"/>
        <w:numPr>
          <w:ilvl w:val="0"/>
          <w:numId w:val="11"/>
        </w:numPr>
        <w:autoSpaceDE w:val="0"/>
        <w:autoSpaceDN w:val="0"/>
        <w:adjustRightInd w:val="0"/>
        <w:spacing w:after="0" w:line="276" w:lineRule="auto"/>
        <w:rPr>
          <w:rFonts w:asciiTheme="majorHAnsi" w:eastAsia="TimesNewRoman" w:hAnsiTheme="majorHAnsi" w:cstheme="majorHAnsi"/>
          <w:color w:val="002060"/>
          <w:sz w:val="24"/>
          <w:szCs w:val="24"/>
        </w:rPr>
      </w:pPr>
      <w:r w:rsidRPr="009C0F57">
        <w:rPr>
          <w:rFonts w:asciiTheme="majorHAnsi" w:eastAsia="TimesNewRoman" w:hAnsiTheme="majorHAnsi" w:cstheme="majorHAnsi"/>
          <w:color w:val="002060"/>
          <w:sz w:val="24"/>
          <w:szCs w:val="24"/>
        </w:rPr>
        <w:t>Poświadczenia zgodności cyfrowego odwzorowania z dokumentem w postaci papierowej, dokonuje w przypadku:</w:t>
      </w:r>
    </w:p>
    <w:p w14:paraId="5393CBED" w14:textId="77777777" w:rsidR="009B5F7E" w:rsidRPr="009C0F57" w:rsidRDefault="009B5F7E" w:rsidP="009B5F7E">
      <w:pPr>
        <w:pStyle w:val="Akapitzlist"/>
        <w:autoSpaceDE w:val="0"/>
        <w:autoSpaceDN w:val="0"/>
        <w:adjustRightInd w:val="0"/>
        <w:spacing w:after="0" w:line="276" w:lineRule="auto"/>
        <w:ind w:left="1413" w:hanging="345"/>
        <w:jc w:val="both"/>
        <w:rPr>
          <w:rFonts w:asciiTheme="majorHAnsi" w:eastAsia="TimesNewRoman" w:hAnsiTheme="majorHAnsi" w:cstheme="majorHAnsi"/>
          <w:color w:val="002060"/>
          <w:sz w:val="24"/>
          <w:szCs w:val="24"/>
        </w:rPr>
      </w:pPr>
      <w:r w:rsidRPr="009C0F57">
        <w:rPr>
          <w:rFonts w:asciiTheme="majorHAnsi" w:eastAsia="TimesNewRoman" w:hAnsiTheme="majorHAnsi" w:cstheme="majorHAnsi"/>
          <w:color w:val="002060"/>
          <w:sz w:val="24"/>
          <w:szCs w:val="24"/>
        </w:rPr>
        <w:t>-</w:t>
      </w:r>
      <w:r w:rsidRPr="009C0F57">
        <w:rPr>
          <w:rFonts w:asciiTheme="majorHAnsi" w:eastAsia="TimesNewRoman" w:hAnsiTheme="majorHAnsi" w:cstheme="majorHAnsi"/>
          <w:color w:val="002060"/>
          <w:sz w:val="24"/>
          <w:szCs w:val="24"/>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8031E5C" w14:textId="77777777" w:rsidR="009B5F7E" w:rsidRPr="009C0F57" w:rsidRDefault="009B5F7E" w:rsidP="009B5F7E">
      <w:pPr>
        <w:autoSpaceDE w:val="0"/>
        <w:autoSpaceDN w:val="0"/>
        <w:adjustRightInd w:val="0"/>
        <w:spacing w:after="0" w:line="276" w:lineRule="auto"/>
        <w:ind w:left="1413" w:hanging="345"/>
        <w:jc w:val="both"/>
        <w:rPr>
          <w:rFonts w:asciiTheme="majorHAnsi" w:eastAsia="TimesNewRoman" w:hAnsiTheme="majorHAnsi" w:cstheme="majorHAnsi"/>
          <w:color w:val="002060"/>
          <w:sz w:val="24"/>
          <w:szCs w:val="24"/>
        </w:rPr>
      </w:pPr>
      <w:r w:rsidRPr="009C0F57">
        <w:rPr>
          <w:rFonts w:asciiTheme="majorHAnsi" w:eastAsia="TimesNewRoman" w:hAnsiTheme="majorHAnsi" w:cstheme="majorHAnsi"/>
          <w:color w:val="002060"/>
          <w:sz w:val="24"/>
          <w:szCs w:val="24"/>
        </w:rPr>
        <w:t>-</w:t>
      </w:r>
      <w:r w:rsidRPr="009C0F57">
        <w:rPr>
          <w:rFonts w:asciiTheme="majorHAnsi" w:eastAsia="TimesNewRoman" w:hAnsiTheme="majorHAnsi" w:cstheme="majorHAnsi"/>
          <w:color w:val="002060"/>
          <w:sz w:val="24"/>
          <w:szCs w:val="24"/>
        </w:rPr>
        <w:tab/>
        <w:t>przedmiotowych środków dowodowych – odpowiednio wykonawca lub wykonawca wspólnie ubiegający się o udzielenie zamówienia;</w:t>
      </w:r>
    </w:p>
    <w:p w14:paraId="5AB09267" w14:textId="77777777" w:rsidR="009B5F7E" w:rsidRPr="009C0F57" w:rsidRDefault="009B5F7E" w:rsidP="009B5F7E">
      <w:pPr>
        <w:autoSpaceDE w:val="0"/>
        <w:autoSpaceDN w:val="0"/>
        <w:adjustRightInd w:val="0"/>
        <w:spacing w:after="0" w:line="276" w:lineRule="auto"/>
        <w:ind w:left="1413" w:hanging="345"/>
        <w:jc w:val="both"/>
        <w:rPr>
          <w:rFonts w:asciiTheme="majorHAnsi" w:eastAsia="TimesNewRoman" w:hAnsiTheme="majorHAnsi" w:cstheme="majorHAnsi"/>
          <w:color w:val="002060"/>
          <w:sz w:val="24"/>
          <w:szCs w:val="24"/>
        </w:rPr>
      </w:pPr>
      <w:r w:rsidRPr="009C0F57">
        <w:rPr>
          <w:rFonts w:asciiTheme="majorHAnsi" w:eastAsia="TimesNewRoman" w:hAnsiTheme="majorHAnsi" w:cstheme="majorHAnsi"/>
          <w:color w:val="002060"/>
          <w:sz w:val="24"/>
          <w:szCs w:val="24"/>
        </w:rPr>
        <w:t>-</w:t>
      </w:r>
      <w:r w:rsidRPr="009C0F57">
        <w:rPr>
          <w:rFonts w:asciiTheme="majorHAnsi" w:eastAsia="TimesNewRoman" w:hAnsiTheme="majorHAnsi" w:cstheme="majorHAnsi"/>
          <w:color w:val="002060"/>
          <w:sz w:val="24"/>
          <w:szCs w:val="24"/>
        </w:rPr>
        <w:tab/>
        <w:t>innych dokumentów, w tym dokumentów, o których mowa w art. 94 ust. 2 ustawy odpowiednio wykonawca lub wykonawca wspólnie ubiegający się o udzielenie zamówienia, w zakresie dokumentów, które każdego z nich dotyczą.</w:t>
      </w:r>
    </w:p>
    <w:p w14:paraId="42ED513C" w14:textId="77777777" w:rsidR="009B5F7E" w:rsidRPr="009C0F57" w:rsidRDefault="009B5F7E">
      <w:pPr>
        <w:pStyle w:val="Akapitzlist"/>
        <w:numPr>
          <w:ilvl w:val="0"/>
          <w:numId w:val="11"/>
        </w:numPr>
        <w:autoSpaceDE w:val="0"/>
        <w:autoSpaceDN w:val="0"/>
        <w:adjustRightInd w:val="0"/>
        <w:spacing w:after="0" w:line="276" w:lineRule="auto"/>
        <w:jc w:val="both"/>
        <w:rPr>
          <w:rFonts w:asciiTheme="majorHAnsi" w:eastAsia="Times New Roman" w:hAnsiTheme="majorHAnsi" w:cstheme="majorHAnsi"/>
          <w:color w:val="002060"/>
          <w:sz w:val="24"/>
          <w:szCs w:val="24"/>
        </w:rPr>
      </w:pPr>
      <w:r w:rsidRPr="009C0F57">
        <w:rPr>
          <w:rFonts w:asciiTheme="majorHAnsi" w:eastAsia="TimesNewRoman" w:hAnsiTheme="majorHAnsi" w:cstheme="majorHAnsi"/>
          <w:color w:val="002060"/>
          <w:sz w:val="24"/>
          <w:szCs w:val="24"/>
        </w:rPr>
        <w:t>Poświadczenia zgodności cyfrowego odwzorowania z dokumentem w postaci papierowej, może dokonać również notariusz.</w:t>
      </w:r>
    </w:p>
    <w:p w14:paraId="25524024" w14:textId="77777777" w:rsidR="009B5F7E" w:rsidRPr="009C0F57" w:rsidRDefault="009B5F7E">
      <w:pPr>
        <w:pStyle w:val="Akapitzlist"/>
        <w:numPr>
          <w:ilvl w:val="0"/>
          <w:numId w:val="11"/>
        </w:numPr>
        <w:autoSpaceDE w:val="0"/>
        <w:autoSpaceDN w:val="0"/>
        <w:adjustRightInd w:val="0"/>
        <w:spacing w:after="0" w:line="276" w:lineRule="auto"/>
        <w:jc w:val="both"/>
        <w:rPr>
          <w:rFonts w:asciiTheme="majorHAnsi" w:eastAsia="TimesNewRoman" w:hAnsiTheme="majorHAnsi" w:cstheme="majorHAnsi"/>
          <w:color w:val="002060"/>
          <w:sz w:val="24"/>
          <w:szCs w:val="24"/>
        </w:rPr>
      </w:pPr>
      <w:r w:rsidRPr="009C0F57">
        <w:rPr>
          <w:rFonts w:asciiTheme="majorHAnsi" w:eastAsia="TimesNewRoman" w:hAnsiTheme="majorHAnsi" w:cstheme="majorHAnsi"/>
          <w:color w:val="002060"/>
          <w:sz w:val="24"/>
          <w:szCs w:val="24"/>
        </w:rPr>
        <w:t>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w:t>
      </w:r>
    </w:p>
    <w:p w14:paraId="5F737AA5" w14:textId="77777777" w:rsidR="009B5F7E" w:rsidRPr="009C0F57" w:rsidRDefault="009B5F7E">
      <w:pPr>
        <w:pStyle w:val="Akapitzlist"/>
        <w:numPr>
          <w:ilvl w:val="0"/>
          <w:numId w:val="11"/>
        </w:numPr>
        <w:autoSpaceDE w:val="0"/>
        <w:autoSpaceDN w:val="0"/>
        <w:adjustRightInd w:val="0"/>
        <w:spacing w:after="0" w:line="276" w:lineRule="auto"/>
        <w:jc w:val="both"/>
        <w:rPr>
          <w:rFonts w:asciiTheme="majorHAnsi" w:eastAsia="TimesNewRoman" w:hAnsiTheme="majorHAnsi" w:cstheme="majorHAnsi"/>
          <w:color w:val="002060"/>
          <w:sz w:val="24"/>
          <w:szCs w:val="24"/>
        </w:rPr>
      </w:pPr>
      <w:r w:rsidRPr="009C0F57">
        <w:rPr>
          <w:rFonts w:asciiTheme="majorHAnsi" w:eastAsia="TimesNewRoman" w:hAnsiTheme="majorHAnsi" w:cstheme="majorHAnsi"/>
          <w:color w:val="002060"/>
          <w:sz w:val="24"/>
          <w:szCs w:val="24"/>
        </w:rPr>
        <w:t>Poświadczenia zgodności cyfrowego odwzorowania z dokumentem w postaci papierowej, dokonuje w przypadku:</w:t>
      </w:r>
    </w:p>
    <w:p w14:paraId="6C34F66A" w14:textId="77777777" w:rsidR="009B5F7E" w:rsidRPr="009C0F57" w:rsidRDefault="009B5F7E" w:rsidP="009B5F7E">
      <w:pPr>
        <w:autoSpaceDE w:val="0"/>
        <w:autoSpaceDN w:val="0"/>
        <w:adjustRightInd w:val="0"/>
        <w:spacing w:after="0" w:line="276" w:lineRule="auto"/>
        <w:ind w:left="1413" w:hanging="345"/>
        <w:jc w:val="both"/>
        <w:rPr>
          <w:rFonts w:asciiTheme="majorHAnsi" w:eastAsia="TimesNewRoman" w:hAnsiTheme="majorHAnsi" w:cstheme="majorHAnsi"/>
          <w:color w:val="002060"/>
          <w:sz w:val="24"/>
          <w:szCs w:val="24"/>
        </w:rPr>
      </w:pPr>
      <w:r w:rsidRPr="009C0F57">
        <w:rPr>
          <w:rFonts w:asciiTheme="majorHAnsi" w:eastAsia="TimesNewRoman" w:hAnsiTheme="majorHAnsi" w:cstheme="majorHAnsi"/>
          <w:color w:val="002060"/>
          <w:sz w:val="24"/>
          <w:szCs w:val="24"/>
        </w:rPr>
        <w:t>-</w:t>
      </w:r>
      <w:r w:rsidRPr="009C0F57">
        <w:rPr>
          <w:rFonts w:asciiTheme="majorHAnsi" w:eastAsia="TimesNewRoman" w:hAnsiTheme="majorHAnsi" w:cstheme="majorHAnsi"/>
          <w:color w:val="002060"/>
          <w:sz w:val="24"/>
          <w:szCs w:val="24"/>
        </w:rPr>
        <w:tab/>
        <w:t>podmiotowych środków dowodowych – odpowiednio wykonawca, wykonawca wspólnie ubiegający się o udzielenie zamówienia, podmiot udostępniający zasoby lub podwykonawca, w zakresie podmiotowych środków dowodowych, które każdego z nich dotyczą;</w:t>
      </w:r>
    </w:p>
    <w:p w14:paraId="46DE1E9E" w14:textId="77777777" w:rsidR="009B5F7E" w:rsidRPr="009C0F57" w:rsidRDefault="009B5F7E" w:rsidP="009B5F7E">
      <w:pPr>
        <w:autoSpaceDE w:val="0"/>
        <w:autoSpaceDN w:val="0"/>
        <w:adjustRightInd w:val="0"/>
        <w:spacing w:after="0" w:line="276" w:lineRule="auto"/>
        <w:ind w:left="1413" w:hanging="345"/>
        <w:jc w:val="both"/>
        <w:rPr>
          <w:rFonts w:asciiTheme="majorHAnsi" w:eastAsia="TimesNewRoman" w:hAnsiTheme="majorHAnsi" w:cstheme="majorHAnsi"/>
          <w:color w:val="002060"/>
          <w:sz w:val="24"/>
          <w:szCs w:val="24"/>
        </w:rPr>
      </w:pPr>
      <w:r w:rsidRPr="009C0F57">
        <w:rPr>
          <w:rFonts w:asciiTheme="majorHAnsi" w:eastAsia="TimesNewRoman" w:hAnsiTheme="majorHAnsi" w:cstheme="majorHAnsi"/>
          <w:color w:val="002060"/>
          <w:sz w:val="24"/>
          <w:szCs w:val="24"/>
        </w:rPr>
        <w:t>-</w:t>
      </w:r>
      <w:r w:rsidRPr="009C0F57">
        <w:rPr>
          <w:rFonts w:asciiTheme="majorHAnsi" w:eastAsia="TimesNewRoman" w:hAnsiTheme="majorHAnsi" w:cstheme="majorHAnsi"/>
          <w:color w:val="002060"/>
          <w:sz w:val="24"/>
          <w:szCs w:val="24"/>
        </w:rPr>
        <w:tab/>
        <w:t>przedmiotowego środka dowodowego, dokumentu, o którym mowa w art. 94 ust. 2 ustawy PZP, oświadczenia, o którym mowa w art. 117 ust. 4 ustawy PZP, lub zobowiązania podmiotu udostępniającego zasoby – odpowiednio wykonawca lub wykonawca wspólnie ubiegający się o udzielenie zamówienia;</w:t>
      </w:r>
    </w:p>
    <w:p w14:paraId="524972A2" w14:textId="77777777" w:rsidR="009B5F7E" w:rsidRPr="009C0F57" w:rsidRDefault="009B5F7E" w:rsidP="009B5F7E">
      <w:pPr>
        <w:pStyle w:val="Akapitzlist"/>
        <w:autoSpaceDE w:val="0"/>
        <w:autoSpaceDN w:val="0"/>
        <w:adjustRightInd w:val="0"/>
        <w:spacing w:after="0" w:line="276" w:lineRule="auto"/>
        <w:ind w:left="1068"/>
        <w:jc w:val="both"/>
        <w:rPr>
          <w:rFonts w:asciiTheme="majorHAnsi" w:eastAsia="TimesNewRoman" w:hAnsiTheme="majorHAnsi" w:cstheme="majorHAnsi"/>
          <w:color w:val="002060"/>
          <w:sz w:val="24"/>
          <w:szCs w:val="24"/>
        </w:rPr>
      </w:pPr>
      <w:r w:rsidRPr="009C0F57">
        <w:rPr>
          <w:rFonts w:asciiTheme="majorHAnsi" w:eastAsia="TimesNewRoman" w:hAnsiTheme="majorHAnsi" w:cstheme="majorHAnsi"/>
          <w:color w:val="002060"/>
          <w:sz w:val="24"/>
          <w:szCs w:val="24"/>
        </w:rPr>
        <w:t>-</w:t>
      </w:r>
      <w:r w:rsidRPr="009C0F57">
        <w:rPr>
          <w:rFonts w:asciiTheme="majorHAnsi" w:eastAsia="TimesNewRoman" w:hAnsiTheme="majorHAnsi" w:cstheme="majorHAnsi"/>
          <w:color w:val="002060"/>
          <w:sz w:val="24"/>
          <w:szCs w:val="24"/>
        </w:rPr>
        <w:tab/>
        <w:t>pełnomocnictwa – mocodawca.</w:t>
      </w:r>
    </w:p>
    <w:p w14:paraId="66BF8585" w14:textId="77777777" w:rsidR="009B5F7E" w:rsidRPr="009C0F57" w:rsidRDefault="009B5F7E">
      <w:pPr>
        <w:pStyle w:val="Akapitzlist"/>
        <w:numPr>
          <w:ilvl w:val="0"/>
          <w:numId w:val="11"/>
        </w:numPr>
        <w:autoSpaceDE w:val="0"/>
        <w:autoSpaceDN w:val="0"/>
        <w:adjustRightInd w:val="0"/>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 xml:space="preserve">Nie ujawnia się informacji stanowiących tajemnicę przedsiębiorstwa w rozumieniu przepisów ustawy z dnia 16 kwietnia 1993 r. o zwalczaniu nieuczciwej konkurencji (t.j.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ustawy PZP. </w:t>
      </w:r>
    </w:p>
    <w:p w14:paraId="5C7222E5" w14:textId="77777777" w:rsidR="009B5F7E" w:rsidRPr="009C0F57" w:rsidRDefault="009B5F7E">
      <w:pPr>
        <w:pStyle w:val="Akapitzlist"/>
        <w:numPr>
          <w:ilvl w:val="0"/>
          <w:numId w:val="11"/>
        </w:numPr>
        <w:autoSpaceDE w:val="0"/>
        <w:autoSpaceDN w:val="0"/>
        <w:adjustRightInd w:val="0"/>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1B19465" w14:textId="269D7152" w:rsidR="009B5F7E" w:rsidRPr="009C0F57" w:rsidRDefault="009B5F7E">
      <w:pPr>
        <w:pStyle w:val="Akapitzlist"/>
        <w:numPr>
          <w:ilvl w:val="0"/>
          <w:numId w:val="11"/>
        </w:numPr>
        <w:autoSpaceDE w:val="0"/>
        <w:autoSpaceDN w:val="0"/>
        <w:adjustRightInd w:val="0"/>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Zgodnie z art. 11 ust. 2 ustawy z dnia 16 kwietnia 1993 r. o zwalczaniu nieuczciwej konkurencji (</w:t>
      </w:r>
      <w:proofErr w:type="spellStart"/>
      <w:r w:rsidRPr="009C0F57">
        <w:rPr>
          <w:rFonts w:asciiTheme="majorHAnsi" w:hAnsiTheme="majorHAnsi" w:cstheme="majorHAnsi"/>
          <w:color w:val="002060"/>
          <w:sz w:val="24"/>
          <w:szCs w:val="24"/>
        </w:rPr>
        <w:t>t.j</w:t>
      </w:r>
      <w:proofErr w:type="spellEnd"/>
      <w:r w:rsidRPr="009C0F57">
        <w:rPr>
          <w:rFonts w:asciiTheme="majorHAnsi" w:hAnsiTheme="majorHAnsi" w:cstheme="majorHAnsi"/>
          <w:color w:val="002060"/>
          <w:sz w:val="24"/>
          <w:szCs w:val="24"/>
        </w:rPr>
        <w:t>. Dz. U. z 2022 r. poz. 1233)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Zamawiający ze swojej strony ograniczy dostęp do tych informacji oraz zapewni ochronę i odpowiedni sposób przechowywania zabezpieczający przed dostępem osób nieuprawnionych. Stosownie do brzmienia art. 18 ust. 3 ustawy PZP Wykonawca wraz z przekazaniem takich informacji, zastrzegł, że nie mogą być one udostępniane oraz wykazał, że zastrzeżone informacje stanowią tajemnicę przedsiębiorstwa.</w:t>
      </w:r>
    </w:p>
    <w:p w14:paraId="34969B11" w14:textId="77777777" w:rsidR="009B5F7E" w:rsidRPr="009C0F57" w:rsidRDefault="009B5F7E" w:rsidP="009B5F7E">
      <w:pPr>
        <w:spacing w:line="276" w:lineRule="auto"/>
        <w:rPr>
          <w:rFonts w:asciiTheme="majorHAnsi" w:hAnsiTheme="majorHAnsi" w:cstheme="majorHAnsi"/>
          <w:color w:val="002060"/>
          <w:sz w:val="24"/>
          <w:szCs w:val="24"/>
        </w:rPr>
      </w:pPr>
    </w:p>
    <w:p w14:paraId="10C7B3BF"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SPOSÓB ORAZ TERMIN SKŁADANIA OFERT:</w:t>
      </w:r>
    </w:p>
    <w:p w14:paraId="58474E53" w14:textId="7862A0DC" w:rsidR="009B5F7E" w:rsidRPr="009C0F57" w:rsidRDefault="009B5F7E">
      <w:pPr>
        <w:pStyle w:val="Zwykytekst"/>
        <w:numPr>
          <w:ilvl w:val="0"/>
          <w:numId w:val="13"/>
        </w:numPr>
        <w:shd w:val="clear" w:color="auto" w:fill="FFFFFF" w:themeFill="background1"/>
        <w:spacing w:line="276" w:lineRule="auto"/>
        <w:jc w:val="both"/>
        <w:rPr>
          <w:rFonts w:asciiTheme="majorHAnsi" w:hAnsiTheme="majorHAnsi" w:cstheme="majorHAnsi"/>
          <w:color w:val="002060"/>
          <w:sz w:val="24"/>
          <w:szCs w:val="24"/>
          <w:lang w:eastAsia="en-US"/>
        </w:rPr>
      </w:pPr>
      <w:r w:rsidRPr="009C0F57">
        <w:rPr>
          <w:rFonts w:asciiTheme="majorHAnsi" w:hAnsiTheme="majorHAnsi" w:cstheme="majorHAnsi"/>
          <w:color w:val="002060"/>
          <w:sz w:val="24"/>
          <w:szCs w:val="24"/>
          <w:lang w:eastAsia="en-US"/>
        </w:rPr>
        <w:t xml:space="preserve">Oferty należy składać w nieprzekraczalnym terminie </w:t>
      </w:r>
      <w:r w:rsidRPr="009C0F57">
        <w:rPr>
          <w:rFonts w:asciiTheme="majorHAnsi" w:hAnsiTheme="majorHAnsi" w:cstheme="majorHAnsi"/>
          <w:b/>
          <w:color w:val="002060"/>
          <w:sz w:val="24"/>
          <w:szCs w:val="24"/>
          <w:lang w:eastAsia="en-US"/>
        </w:rPr>
        <w:t>do godz.</w:t>
      </w:r>
      <w:r w:rsidRPr="009C0F57">
        <w:rPr>
          <w:rFonts w:asciiTheme="majorHAnsi" w:hAnsiTheme="majorHAnsi" w:cstheme="majorHAnsi"/>
          <w:color w:val="002060"/>
          <w:sz w:val="24"/>
          <w:szCs w:val="24"/>
          <w:lang w:eastAsia="en-US"/>
        </w:rPr>
        <w:t> </w:t>
      </w:r>
      <w:r w:rsidRPr="009C0F57">
        <w:rPr>
          <w:rFonts w:asciiTheme="majorHAnsi" w:hAnsiTheme="majorHAnsi" w:cstheme="majorHAnsi"/>
          <w:b/>
          <w:color w:val="002060"/>
          <w:sz w:val="24"/>
          <w:szCs w:val="24"/>
          <w:lang w:eastAsia="en-US"/>
        </w:rPr>
        <w:t>0</w:t>
      </w:r>
      <w:r w:rsidR="00991DD7" w:rsidRPr="009C0F57">
        <w:rPr>
          <w:rFonts w:asciiTheme="majorHAnsi" w:hAnsiTheme="majorHAnsi" w:cstheme="majorHAnsi"/>
          <w:b/>
          <w:color w:val="002060"/>
          <w:sz w:val="24"/>
          <w:szCs w:val="24"/>
          <w:lang w:eastAsia="en-US"/>
        </w:rPr>
        <w:t>8</w:t>
      </w:r>
      <w:r w:rsidRPr="009C0F57">
        <w:rPr>
          <w:rFonts w:asciiTheme="majorHAnsi" w:hAnsiTheme="majorHAnsi" w:cstheme="majorHAnsi"/>
          <w:b/>
          <w:color w:val="002060"/>
          <w:sz w:val="24"/>
          <w:szCs w:val="24"/>
          <w:lang w:eastAsia="en-US"/>
        </w:rPr>
        <w:t>:00 do dnia</w:t>
      </w:r>
      <w:r w:rsidR="00991DD7" w:rsidRPr="009C0F57">
        <w:rPr>
          <w:rFonts w:asciiTheme="majorHAnsi" w:hAnsiTheme="majorHAnsi" w:cstheme="majorHAnsi"/>
          <w:b/>
          <w:color w:val="002060"/>
          <w:sz w:val="24"/>
          <w:szCs w:val="24"/>
          <w:lang w:eastAsia="en-US"/>
        </w:rPr>
        <w:t xml:space="preserve"> 08</w:t>
      </w:r>
      <w:r w:rsidRPr="009C0F57">
        <w:rPr>
          <w:rFonts w:asciiTheme="majorHAnsi" w:hAnsiTheme="majorHAnsi" w:cstheme="majorHAnsi"/>
          <w:b/>
          <w:bCs/>
          <w:color w:val="002060"/>
          <w:sz w:val="24"/>
          <w:szCs w:val="24"/>
          <w:lang w:eastAsia="en-US"/>
        </w:rPr>
        <w:t>.0</w:t>
      </w:r>
      <w:r w:rsidR="00991DD7" w:rsidRPr="009C0F57">
        <w:rPr>
          <w:rFonts w:asciiTheme="majorHAnsi" w:hAnsiTheme="majorHAnsi" w:cstheme="majorHAnsi"/>
          <w:b/>
          <w:bCs/>
          <w:color w:val="002060"/>
          <w:sz w:val="24"/>
          <w:szCs w:val="24"/>
          <w:lang w:eastAsia="en-US"/>
        </w:rPr>
        <w:t>8</w:t>
      </w:r>
      <w:r w:rsidRPr="009C0F57">
        <w:rPr>
          <w:rFonts w:asciiTheme="majorHAnsi" w:hAnsiTheme="majorHAnsi" w:cstheme="majorHAnsi"/>
          <w:b/>
          <w:color w:val="002060"/>
          <w:sz w:val="24"/>
          <w:szCs w:val="24"/>
          <w:lang w:eastAsia="en-US"/>
        </w:rPr>
        <w:t xml:space="preserve">.2024 roku </w:t>
      </w:r>
      <w:r w:rsidRPr="009C0F57">
        <w:rPr>
          <w:rFonts w:asciiTheme="majorHAnsi" w:hAnsiTheme="majorHAnsi" w:cstheme="majorHAnsi"/>
          <w:color w:val="002060"/>
          <w:sz w:val="24"/>
          <w:szCs w:val="24"/>
        </w:rPr>
        <w:t>za  pośrednictwem Platformy Zakupowej, o której mowa w pkt. 13 c) SWZ.</w:t>
      </w:r>
    </w:p>
    <w:p w14:paraId="429498E0" w14:textId="77777777" w:rsidR="009B5F7E" w:rsidRPr="009C0F57" w:rsidRDefault="009B5F7E">
      <w:pPr>
        <w:pStyle w:val="Akapitzlist"/>
        <w:numPr>
          <w:ilvl w:val="0"/>
          <w:numId w:val="13"/>
        </w:numPr>
        <w:autoSpaceDE w:val="0"/>
        <w:autoSpaceDN w:val="0"/>
        <w:adjustRightInd w:val="0"/>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 xml:space="preserve">Oferta może być złożona tylko do upływu terminu składania ofert. </w:t>
      </w:r>
    </w:p>
    <w:p w14:paraId="59B9913B" w14:textId="77777777" w:rsidR="009B5F7E" w:rsidRPr="009C0F57" w:rsidRDefault="009B5F7E">
      <w:pPr>
        <w:pStyle w:val="Akapitzlist"/>
        <w:numPr>
          <w:ilvl w:val="0"/>
          <w:numId w:val="13"/>
        </w:numPr>
        <w:shd w:val="clear" w:color="auto" w:fill="FFFFFF" w:themeFill="background1"/>
        <w:autoSpaceDE w:val="0"/>
        <w:autoSpaceDN w:val="0"/>
        <w:adjustRightInd w:val="0"/>
        <w:spacing w:after="0" w:line="276" w:lineRule="auto"/>
        <w:jc w:val="both"/>
        <w:rPr>
          <w:rStyle w:val="Hipercze"/>
          <w:rFonts w:asciiTheme="majorHAnsi" w:hAnsiTheme="majorHAnsi" w:cstheme="majorHAnsi"/>
          <w:color w:val="002060"/>
          <w:sz w:val="24"/>
          <w:szCs w:val="24"/>
        </w:rPr>
      </w:pPr>
      <w:r w:rsidRPr="009C0F57">
        <w:rPr>
          <w:rFonts w:asciiTheme="majorHAnsi" w:hAnsiTheme="majorHAnsi" w:cstheme="majorHAnsi"/>
          <w:color w:val="002060"/>
          <w:sz w:val="24"/>
          <w:szCs w:val="24"/>
        </w:rPr>
        <w:t xml:space="preserve">Wykonawca może przed upływem terminu do składania ofert zmienić lub wycofać ofertę. Sposób zmiany i wycofania oferty został opisany pod link: </w:t>
      </w:r>
      <w:r w:rsidRPr="009C0F57">
        <w:rPr>
          <w:rFonts w:asciiTheme="majorHAnsi" w:hAnsiTheme="majorHAnsi" w:cstheme="majorHAnsi"/>
          <w:color w:val="002060"/>
          <w:sz w:val="24"/>
          <w:szCs w:val="24"/>
        </w:rPr>
        <w:br/>
      </w:r>
      <w:r w:rsidRPr="009C0F57">
        <w:rPr>
          <w:rFonts w:asciiTheme="majorHAnsi" w:hAnsiTheme="majorHAnsi" w:cstheme="majorHAnsi"/>
          <w:color w:val="1F3864" w:themeColor="accent1" w:themeShade="80"/>
          <w:sz w:val="24"/>
          <w:szCs w:val="24"/>
        </w:rPr>
        <w:t>https://platformazakupowa.pl/pn/zgkboleslaw</w:t>
      </w:r>
    </w:p>
    <w:p w14:paraId="3F0565B1" w14:textId="77777777" w:rsidR="009B5F7E" w:rsidRPr="009C0F57" w:rsidRDefault="009B5F7E">
      <w:pPr>
        <w:pStyle w:val="Akapitzlist"/>
        <w:numPr>
          <w:ilvl w:val="0"/>
          <w:numId w:val="13"/>
        </w:numPr>
        <w:shd w:val="clear" w:color="auto" w:fill="FFFFFF" w:themeFill="background1"/>
        <w:autoSpaceDE w:val="0"/>
        <w:autoSpaceDN w:val="0"/>
        <w:adjustRightInd w:val="0"/>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Do oferty Wykonawca zobowiązany jest dołączyć:</w:t>
      </w:r>
    </w:p>
    <w:p w14:paraId="4D1B084C" w14:textId="77777777" w:rsidR="009B5F7E" w:rsidRPr="009C0F57" w:rsidRDefault="009B5F7E">
      <w:pPr>
        <w:pStyle w:val="Tekstpodstawowy"/>
        <w:numPr>
          <w:ilvl w:val="1"/>
          <w:numId w:val="24"/>
        </w:numPr>
        <w:spacing w:line="276" w:lineRule="auto"/>
        <w:rPr>
          <w:rFonts w:asciiTheme="majorHAnsi" w:hAnsiTheme="majorHAnsi" w:cstheme="majorHAnsi"/>
          <w:color w:val="002060"/>
          <w:sz w:val="24"/>
        </w:rPr>
      </w:pPr>
      <w:r w:rsidRPr="009C0F57">
        <w:rPr>
          <w:rFonts w:asciiTheme="majorHAnsi" w:hAnsiTheme="majorHAnsi" w:cstheme="majorHAnsi"/>
          <w:color w:val="002060"/>
          <w:sz w:val="24"/>
        </w:rPr>
        <w:t>Jednolity Europejski Dokument Zamówienia („JEDZ”)</w:t>
      </w:r>
      <w:r w:rsidRPr="009C0F57">
        <w:rPr>
          <w:rFonts w:asciiTheme="majorHAnsi" w:hAnsiTheme="majorHAnsi" w:cstheme="majorHAnsi"/>
          <w:bCs/>
          <w:color w:val="002060"/>
          <w:sz w:val="24"/>
        </w:rPr>
        <w:t>, o którym mowa w pkt. 9 SWZ;</w:t>
      </w:r>
    </w:p>
    <w:p w14:paraId="211A3303" w14:textId="77777777" w:rsidR="009B5F7E" w:rsidRPr="009C0F57" w:rsidRDefault="009B5F7E">
      <w:pPr>
        <w:pStyle w:val="Tekstpodstawowy"/>
        <w:numPr>
          <w:ilvl w:val="1"/>
          <w:numId w:val="24"/>
        </w:numPr>
        <w:spacing w:line="276" w:lineRule="auto"/>
        <w:rPr>
          <w:rFonts w:asciiTheme="majorHAnsi" w:hAnsiTheme="majorHAnsi" w:cstheme="majorHAnsi"/>
          <w:color w:val="002060"/>
          <w:sz w:val="24"/>
        </w:rPr>
      </w:pPr>
      <w:r w:rsidRPr="009C0F57">
        <w:rPr>
          <w:rFonts w:asciiTheme="majorHAnsi" w:hAnsiTheme="majorHAnsi" w:cstheme="majorHAnsi"/>
          <w:color w:val="002060"/>
          <w:sz w:val="24"/>
        </w:rPr>
        <w:t>wypełniony i podpisany formularz oferty – zał. nr 3 do SWZ;</w:t>
      </w:r>
    </w:p>
    <w:p w14:paraId="0523C70C" w14:textId="77777777" w:rsidR="009B5F7E" w:rsidRPr="009C0F57" w:rsidRDefault="009B5F7E">
      <w:pPr>
        <w:pStyle w:val="Akapitzlist"/>
        <w:numPr>
          <w:ilvl w:val="1"/>
          <w:numId w:val="24"/>
        </w:numPr>
        <w:autoSpaceDE w:val="0"/>
        <w:autoSpaceDN w:val="0"/>
        <w:adjustRightInd w:val="0"/>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oświadczenia o niepodleganiu wykluczeniu z postępowania uwzględniające regulacje tzw. „ustawy i rozporządzenia sankcyjnego”, których mowa w pkt. 9 b) tiret 1 oraz tiret 2 SWZ;</w:t>
      </w:r>
    </w:p>
    <w:p w14:paraId="4897B960" w14:textId="77777777" w:rsidR="009B5F7E" w:rsidRPr="009C0F57" w:rsidRDefault="009B5F7E">
      <w:pPr>
        <w:pStyle w:val="Tekstpodstawowy"/>
        <w:numPr>
          <w:ilvl w:val="1"/>
          <w:numId w:val="24"/>
        </w:numPr>
        <w:spacing w:line="276" w:lineRule="auto"/>
        <w:rPr>
          <w:rFonts w:asciiTheme="majorHAnsi" w:hAnsiTheme="majorHAnsi" w:cstheme="majorHAnsi"/>
          <w:color w:val="002060"/>
          <w:sz w:val="24"/>
        </w:rPr>
      </w:pPr>
      <w:r w:rsidRPr="009C0F57">
        <w:rPr>
          <w:rFonts w:asciiTheme="majorHAnsi" w:hAnsiTheme="majorHAnsi" w:cstheme="majorHAnsi"/>
          <w:snapToGrid w:val="0"/>
          <w:color w:val="002060"/>
          <w:sz w:val="24"/>
        </w:rPr>
        <w:t xml:space="preserve">wypełniony formularz kalkulacji ceny oferty – wg zał. nr 6 </w:t>
      </w:r>
      <w:r w:rsidRPr="009C0F57">
        <w:rPr>
          <w:rFonts w:asciiTheme="majorHAnsi" w:hAnsiTheme="majorHAnsi" w:cstheme="majorHAnsi"/>
          <w:color w:val="002060"/>
          <w:sz w:val="24"/>
        </w:rPr>
        <w:t>do SWZ;</w:t>
      </w:r>
    </w:p>
    <w:p w14:paraId="7FAF838B" w14:textId="77777777" w:rsidR="009B5F7E" w:rsidRPr="009C0F57" w:rsidRDefault="009B5F7E">
      <w:pPr>
        <w:pStyle w:val="Tekstpodstawowy"/>
        <w:numPr>
          <w:ilvl w:val="1"/>
          <w:numId w:val="24"/>
        </w:numPr>
        <w:spacing w:line="276" w:lineRule="auto"/>
        <w:rPr>
          <w:rFonts w:asciiTheme="majorHAnsi" w:hAnsiTheme="majorHAnsi" w:cstheme="majorHAnsi"/>
          <w:color w:val="002060"/>
          <w:sz w:val="24"/>
        </w:rPr>
      </w:pPr>
      <w:r w:rsidRPr="009C0F57">
        <w:rPr>
          <w:rFonts w:asciiTheme="majorHAnsi" w:hAnsiTheme="majorHAnsi" w:cstheme="majorHAnsi"/>
          <w:color w:val="002060"/>
          <w:sz w:val="24"/>
        </w:rPr>
        <w:t>przedmiotowy środek dowodowy, o którym mowa w pkt 4 SWZ;</w:t>
      </w:r>
    </w:p>
    <w:p w14:paraId="0B566C60" w14:textId="77777777" w:rsidR="009B5F7E" w:rsidRPr="009C0F57" w:rsidRDefault="009B5F7E">
      <w:pPr>
        <w:pStyle w:val="Akapitzlist"/>
        <w:numPr>
          <w:ilvl w:val="1"/>
          <w:numId w:val="24"/>
        </w:numPr>
        <w:shd w:val="clear" w:color="auto" w:fill="FFFFFF" w:themeFill="background1"/>
        <w:autoSpaceDE w:val="0"/>
        <w:autoSpaceDN w:val="0"/>
        <w:adjustRightInd w:val="0"/>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dowód wniesienia wadium;</w:t>
      </w:r>
    </w:p>
    <w:p w14:paraId="0D88628A" w14:textId="77777777" w:rsidR="009B5F7E" w:rsidRPr="009C0F57" w:rsidRDefault="009B5F7E">
      <w:pPr>
        <w:pStyle w:val="Akapitzlist"/>
        <w:numPr>
          <w:ilvl w:val="1"/>
          <w:numId w:val="24"/>
        </w:numPr>
        <w:shd w:val="clear" w:color="auto" w:fill="FFFFFF" w:themeFill="background1"/>
        <w:autoSpaceDE w:val="0"/>
        <w:autoSpaceDN w:val="0"/>
        <w:adjustRightInd w:val="0"/>
        <w:spacing w:after="0" w:line="276" w:lineRule="auto"/>
        <w:jc w:val="both"/>
        <w:rPr>
          <w:rFonts w:asciiTheme="majorHAnsi" w:hAnsiTheme="majorHAnsi" w:cstheme="majorHAnsi"/>
          <w:color w:val="002060"/>
          <w:sz w:val="24"/>
          <w:szCs w:val="24"/>
        </w:rPr>
      </w:pPr>
      <w:r w:rsidRPr="009C0F57">
        <w:rPr>
          <w:rFonts w:asciiTheme="majorHAnsi" w:hAnsiTheme="majorHAnsi" w:cstheme="majorHAnsi"/>
          <w:snapToGrid w:val="0"/>
          <w:color w:val="002060"/>
          <w:sz w:val="24"/>
          <w:szCs w:val="24"/>
        </w:rPr>
        <w:t>pełnomocnictwo dla osoby podpisującej ofertę jeżeli upoważnienie to nie wynika z dokumentów rejestrowych Wykonawcy,</w:t>
      </w:r>
    </w:p>
    <w:p w14:paraId="4438FC6F" w14:textId="77777777" w:rsidR="009B5F7E" w:rsidRPr="009C0F57" w:rsidRDefault="009B5F7E">
      <w:pPr>
        <w:pStyle w:val="Akapitzlist"/>
        <w:numPr>
          <w:ilvl w:val="1"/>
          <w:numId w:val="24"/>
        </w:numPr>
        <w:shd w:val="clear" w:color="auto" w:fill="FFFFFF" w:themeFill="background1"/>
        <w:autoSpaceDE w:val="0"/>
        <w:autoSpaceDN w:val="0"/>
        <w:adjustRightInd w:val="0"/>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oświadczenie, z którego wynika, które dostawy lub usługi wykonają poszczególni wykonawcy, stosowanie do treści art. 117 ust. 4 ustawy PZP (jeżeli dotyczy),</w:t>
      </w:r>
    </w:p>
    <w:p w14:paraId="5938FFEB" w14:textId="77777777" w:rsidR="009B5F7E" w:rsidRPr="009C0F57" w:rsidRDefault="009B5F7E">
      <w:pPr>
        <w:pStyle w:val="Akapitzlist"/>
        <w:numPr>
          <w:ilvl w:val="1"/>
          <w:numId w:val="24"/>
        </w:numPr>
        <w:shd w:val="clear" w:color="auto" w:fill="FFFFFF" w:themeFill="background1"/>
        <w:autoSpaceDE w:val="0"/>
        <w:autoSpaceDN w:val="0"/>
        <w:adjustRightInd w:val="0"/>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uzasadnienie zastrzeżenia tajemnicy przedsiębiorstwa (jeżeli dotyczy).</w:t>
      </w:r>
    </w:p>
    <w:p w14:paraId="7ABED327" w14:textId="77777777" w:rsidR="009B5F7E" w:rsidRPr="009C0F57" w:rsidRDefault="009B5F7E" w:rsidP="009B5F7E">
      <w:pPr>
        <w:shd w:val="clear" w:color="auto" w:fill="FFFFFF" w:themeFill="background1"/>
        <w:autoSpaceDE w:val="0"/>
        <w:autoSpaceDN w:val="0"/>
        <w:adjustRightInd w:val="0"/>
        <w:spacing w:after="0" w:line="276" w:lineRule="auto"/>
        <w:ind w:left="1080"/>
        <w:jc w:val="both"/>
        <w:rPr>
          <w:rFonts w:asciiTheme="majorHAnsi" w:hAnsiTheme="majorHAnsi" w:cstheme="majorHAnsi"/>
          <w:color w:val="002060"/>
          <w:sz w:val="24"/>
          <w:szCs w:val="24"/>
        </w:rPr>
      </w:pPr>
    </w:p>
    <w:p w14:paraId="05B777E2"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TERMIN OTWARCIA OFERT:</w:t>
      </w:r>
    </w:p>
    <w:p w14:paraId="6A7EBE30" w14:textId="4E5CE6FA" w:rsidR="009B5F7E" w:rsidRPr="009C0F57" w:rsidRDefault="009B5F7E">
      <w:pPr>
        <w:pStyle w:val="Zwykytekst"/>
        <w:numPr>
          <w:ilvl w:val="0"/>
          <w:numId w:val="15"/>
        </w:numPr>
        <w:shd w:val="clear" w:color="auto" w:fill="FFFFFF" w:themeFill="background1"/>
        <w:spacing w:line="276" w:lineRule="auto"/>
        <w:jc w:val="both"/>
        <w:rPr>
          <w:rFonts w:asciiTheme="majorHAnsi" w:hAnsiTheme="majorHAnsi" w:cstheme="majorHAnsi"/>
          <w:color w:val="002060"/>
          <w:sz w:val="24"/>
          <w:szCs w:val="24"/>
          <w:lang w:eastAsia="en-US"/>
        </w:rPr>
      </w:pPr>
      <w:r w:rsidRPr="009C0F57">
        <w:rPr>
          <w:rFonts w:asciiTheme="majorHAnsi" w:hAnsiTheme="majorHAnsi" w:cstheme="majorHAnsi"/>
          <w:color w:val="002060"/>
          <w:sz w:val="24"/>
          <w:szCs w:val="24"/>
        </w:rPr>
        <w:t xml:space="preserve">Otwarcie ofert nastąpi dnia </w:t>
      </w:r>
      <w:r w:rsidR="00991DD7" w:rsidRPr="009C0F57">
        <w:rPr>
          <w:rFonts w:asciiTheme="majorHAnsi" w:hAnsiTheme="majorHAnsi" w:cstheme="majorHAnsi"/>
          <w:b/>
          <w:color w:val="002060"/>
          <w:sz w:val="24"/>
          <w:szCs w:val="24"/>
        </w:rPr>
        <w:t>08.08</w:t>
      </w:r>
      <w:r w:rsidRPr="009C0F57">
        <w:rPr>
          <w:rFonts w:asciiTheme="majorHAnsi" w:hAnsiTheme="majorHAnsi" w:cstheme="majorHAnsi"/>
          <w:b/>
          <w:color w:val="002060"/>
          <w:sz w:val="24"/>
          <w:szCs w:val="24"/>
        </w:rPr>
        <w:t>.</w:t>
      </w:r>
      <w:r w:rsidRPr="009C0F57">
        <w:rPr>
          <w:rFonts w:asciiTheme="majorHAnsi" w:hAnsiTheme="majorHAnsi" w:cstheme="majorHAnsi"/>
          <w:b/>
          <w:color w:val="002060"/>
          <w:sz w:val="24"/>
          <w:szCs w:val="24"/>
          <w:lang w:eastAsia="en-US"/>
        </w:rPr>
        <w:t>2024 roku o godz.</w:t>
      </w:r>
      <w:r w:rsidRPr="009C0F57">
        <w:rPr>
          <w:rFonts w:asciiTheme="majorHAnsi" w:hAnsiTheme="majorHAnsi" w:cstheme="majorHAnsi"/>
          <w:color w:val="002060"/>
          <w:sz w:val="24"/>
          <w:szCs w:val="24"/>
          <w:lang w:eastAsia="en-US"/>
        </w:rPr>
        <w:t> </w:t>
      </w:r>
      <w:r w:rsidR="00991DD7" w:rsidRPr="009C0F57">
        <w:rPr>
          <w:rFonts w:asciiTheme="majorHAnsi" w:hAnsiTheme="majorHAnsi" w:cstheme="majorHAnsi"/>
          <w:b/>
          <w:color w:val="002060"/>
          <w:sz w:val="24"/>
          <w:szCs w:val="24"/>
          <w:lang w:eastAsia="en-US"/>
        </w:rPr>
        <w:t>08</w:t>
      </w:r>
      <w:r w:rsidRPr="009C0F57">
        <w:rPr>
          <w:rFonts w:asciiTheme="majorHAnsi" w:hAnsiTheme="majorHAnsi" w:cstheme="majorHAnsi"/>
          <w:b/>
          <w:color w:val="002060"/>
          <w:sz w:val="24"/>
          <w:szCs w:val="24"/>
          <w:lang w:eastAsia="en-US"/>
        </w:rPr>
        <w:t>:</w:t>
      </w:r>
      <w:r w:rsidR="00991DD7" w:rsidRPr="009C0F57">
        <w:rPr>
          <w:rFonts w:asciiTheme="majorHAnsi" w:hAnsiTheme="majorHAnsi" w:cstheme="majorHAnsi"/>
          <w:b/>
          <w:color w:val="002060"/>
          <w:sz w:val="24"/>
          <w:szCs w:val="24"/>
          <w:lang w:eastAsia="en-US"/>
        </w:rPr>
        <w:t>3</w:t>
      </w:r>
      <w:r w:rsidRPr="009C0F57">
        <w:rPr>
          <w:rFonts w:asciiTheme="majorHAnsi" w:hAnsiTheme="majorHAnsi" w:cstheme="majorHAnsi"/>
          <w:b/>
          <w:color w:val="002060"/>
          <w:sz w:val="24"/>
          <w:szCs w:val="24"/>
          <w:lang w:eastAsia="en-US"/>
        </w:rPr>
        <w:t>0.</w:t>
      </w:r>
    </w:p>
    <w:p w14:paraId="1B533445" w14:textId="77777777" w:rsidR="009B5F7E" w:rsidRPr="009C0F57" w:rsidRDefault="009B5F7E">
      <w:pPr>
        <w:pStyle w:val="Akapitzlist"/>
        <w:numPr>
          <w:ilvl w:val="0"/>
          <w:numId w:val="15"/>
        </w:numPr>
        <w:autoSpaceDE w:val="0"/>
        <w:autoSpaceDN w:val="0"/>
        <w:adjustRightInd w:val="0"/>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 xml:space="preserve">W przypadku awarii systemu (o którym mowa w pkt. 14 lit. a)), która to awaria spowoduje brak możliwości otwarcia ofert w terminie określonym przez Zamawiającego, otwarcie ofert następuje niezwłocznie po usunięciu awarii. Zamawiający poinformuje o zmianie terminu otwarcia ofert na stronie internetowej prowadzonego postępowania. </w:t>
      </w:r>
    </w:p>
    <w:p w14:paraId="62090611" w14:textId="77777777" w:rsidR="009B5F7E" w:rsidRPr="009C0F57" w:rsidRDefault="009B5F7E">
      <w:pPr>
        <w:pStyle w:val="Akapitzlist"/>
        <w:numPr>
          <w:ilvl w:val="0"/>
          <w:numId w:val="15"/>
        </w:numPr>
        <w:autoSpaceDE w:val="0"/>
        <w:autoSpaceDN w:val="0"/>
        <w:adjustRightInd w:val="0"/>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 xml:space="preserve">Zamawiający, najpóźniej przed otwarciem ofert, udostępni na stronie internetowej prowadzonego postępowania informację o kwocie, jaką zamierza przeznaczyć na sfinansowanie zamówienia. </w:t>
      </w:r>
    </w:p>
    <w:p w14:paraId="0F3AB390" w14:textId="77777777" w:rsidR="009B5F7E" w:rsidRPr="009C0F57" w:rsidRDefault="009B5F7E">
      <w:pPr>
        <w:pStyle w:val="Akapitzlist"/>
        <w:numPr>
          <w:ilvl w:val="0"/>
          <w:numId w:val="15"/>
        </w:numPr>
        <w:autoSpaceDE w:val="0"/>
        <w:autoSpaceDN w:val="0"/>
        <w:adjustRightInd w:val="0"/>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Zamawiający, niezwłocznie po otwarciu ofert, udostępnia na stronie internetowej prowadzonego postępowania informacje o:</w:t>
      </w:r>
    </w:p>
    <w:p w14:paraId="5A0758AD" w14:textId="77777777" w:rsidR="009B5F7E" w:rsidRPr="009C0F57" w:rsidRDefault="009B5F7E" w:rsidP="009B5F7E">
      <w:pPr>
        <w:pStyle w:val="Akapitzlist"/>
        <w:autoSpaceDE w:val="0"/>
        <w:autoSpaceDN w:val="0"/>
        <w:adjustRightInd w:val="0"/>
        <w:spacing w:after="0" w:line="276" w:lineRule="auto"/>
        <w:ind w:left="1413" w:hanging="345"/>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w:t>
      </w:r>
      <w:r w:rsidRPr="009C0F57">
        <w:rPr>
          <w:rFonts w:asciiTheme="majorHAnsi" w:hAnsiTheme="majorHAnsi" w:cstheme="majorHAnsi"/>
          <w:color w:val="002060"/>
          <w:sz w:val="24"/>
          <w:szCs w:val="24"/>
        </w:rPr>
        <w:tab/>
        <w:t xml:space="preserve">nazwach albo imionach i nazwiskach oraz siedzibach lub miejscach prowadzonej działalności gospodarczej albo miejscach zamieszkania wykonawców, których oferty zostały otwarte; </w:t>
      </w:r>
    </w:p>
    <w:p w14:paraId="66E1DBFB" w14:textId="77777777" w:rsidR="009B5F7E" w:rsidRPr="009C0F57" w:rsidRDefault="009B5F7E" w:rsidP="009B5F7E">
      <w:pPr>
        <w:autoSpaceDE w:val="0"/>
        <w:autoSpaceDN w:val="0"/>
        <w:adjustRightInd w:val="0"/>
        <w:spacing w:after="0" w:line="276" w:lineRule="auto"/>
        <w:ind w:left="708" w:firstLine="360"/>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w:t>
      </w:r>
      <w:r w:rsidRPr="009C0F57">
        <w:rPr>
          <w:rFonts w:asciiTheme="majorHAnsi" w:hAnsiTheme="majorHAnsi" w:cstheme="majorHAnsi"/>
          <w:color w:val="002060"/>
          <w:sz w:val="24"/>
          <w:szCs w:val="24"/>
        </w:rPr>
        <w:tab/>
        <w:t>cenach zawartych w ofertach.</w:t>
      </w:r>
    </w:p>
    <w:p w14:paraId="01C1250C" w14:textId="77777777" w:rsidR="009B5F7E" w:rsidRPr="009C0F57" w:rsidRDefault="009B5F7E">
      <w:pPr>
        <w:pStyle w:val="Akapitzlist"/>
        <w:numPr>
          <w:ilvl w:val="0"/>
          <w:numId w:val="15"/>
        </w:numPr>
        <w:autoSpaceDE w:val="0"/>
        <w:autoSpaceDN w:val="0"/>
        <w:adjustRightInd w:val="0"/>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W przypadku złożenia przez Wykonawców dokumentów zawierających dane wyrażone w innych walutach niż PLN, Zamawiający jako kurs przeliczeniowy waluty, w której oszacowano wartość doświadczenia, przyjmie średni kurs Narodowego Banku Polskiego (NBP) obowiązujący w dniu publikacji ogłoszenia o zamówieniu w Dzienniku Urzędowym Unii Europejskiej.</w:t>
      </w:r>
    </w:p>
    <w:p w14:paraId="69B6F04F" w14:textId="77777777" w:rsidR="009B5F7E" w:rsidRPr="009C0F57" w:rsidRDefault="009B5F7E" w:rsidP="009B5F7E">
      <w:pPr>
        <w:pStyle w:val="Akapitzlist"/>
        <w:spacing w:after="0" w:line="276" w:lineRule="auto"/>
        <w:jc w:val="both"/>
        <w:rPr>
          <w:rFonts w:asciiTheme="majorHAnsi" w:eastAsia="Times New Roman" w:hAnsiTheme="majorHAnsi" w:cstheme="majorHAnsi"/>
          <w:color w:val="002060"/>
          <w:sz w:val="24"/>
          <w:szCs w:val="24"/>
          <w:lang w:eastAsia="pl-PL"/>
        </w:rPr>
      </w:pPr>
    </w:p>
    <w:p w14:paraId="2A2DF453"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SPOSÓB OBLICZENIA CENY:</w:t>
      </w:r>
    </w:p>
    <w:p w14:paraId="4002D4AA" w14:textId="77777777" w:rsidR="009B5F7E" w:rsidRPr="009C0F57" w:rsidRDefault="009B5F7E">
      <w:pPr>
        <w:pStyle w:val="Akapitzlist"/>
        <w:numPr>
          <w:ilvl w:val="0"/>
          <w:numId w:val="31"/>
        </w:numPr>
        <w:spacing w:after="0" w:line="276" w:lineRule="auto"/>
        <w:ind w:left="993" w:hanging="284"/>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Wykonawca w formularzu oferty zobowiązany jest podać cenę oferty brutto uwzględniającą:</w:t>
      </w:r>
    </w:p>
    <w:p w14:paraId="47A566A8" w14:textId="15D8F482" w:rsidR="009B5F7E" w:rsidRPr="009C0F57" w:rsidRDefault="009B5F7E">
      <w:pPr>
        <w:pStyle w:val="Akapitzlist"/>
        <w:numPr>
          <w:ilvl w:val="0"/>
          <w:numId w:val="33"/>
        </w:numPr>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 xml:space="preserve">ilość gazu wynoszącą </w:t>
      </w:r>
      <w:r w:rsidR="00541108">
        <w:rPr>
          <w:rFonts w:asciiTheme="majorHAnsi" w:hAnsiTheme="majorHAnsi" w:cstheme="majorHAnsi"/>
          <w:color w:val="002060"/>
          <w:sz w:val="24"/>
          <w:szCs w:val="24"/>
        </w:rPr>
        <w:t>4 455</w:t>
      </w:r>
      <w:r w:rsidRPr="009C0F57">
        <w:rPr>
          <w:rFonts w:asciiTheme="majorHAnsi" w:hAnsiTheme="majorHAnsi" w:cstheme="majorHAnsi"/>
          <w:color w:val="002060"/>
          <w:sz w:val="24"/>
          <w:szCs w:val="24"/>
        </w:rPr>
        <w:t xml:space="preserve"> MWh;</w:t>
      </w:r>
    </w:p>
    <w:p w14:paraId="2F602043" w14:textId="77777777" w:rsidR="009B5F7E" w:rsidRPr="009C0F57" w:rsidRDefault="009B5F7E">
      <w:pPr>
        <w:pStyle w:val="Akapitzlist"/>
        <w:numPr>
          <w:ilvl w:val="0"/>
          <w:numId w:val="33"/>
        </w:numPr>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cenę jednostkową 1 [MWh] paliwa gazowego E wyliczoną w oparciu o instrument giełdowy TGE (GAS_BASE_M-07-24) z narzutem (N);</w:t>
      </w:r>
    </w:p>
    <w:p w14:paraId="15C26D07" w14:textId="77777777" w:rsidR="009B5F7E" w:rsidRPr="009C0F57" w:rsidRDefault="009B5F7E">
      <w:pPr>
        <w:pStyle w:val="Akapitzlist"/>
        <w:numPr>
          <w:ilvl w:val="0"/>
          <w:numId w:val="33"/>
        </w:numPr>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wartość usług dystrybucji ustaloną na podstawie wymagań określonych przez Zamawiającego w pkt. 6 zał. nr 1 do SWZ.</w:t>
      </w:r>
    </w:p>
    <w:p w14:paraId="5EDD7258" w14:textId="77777777" w:rsidR="009B5F7E" w:rsidRPr="009C0F57" w:rsidRDefault="009B5F7E">
      <w:pPr>
        <w:pStyle w:val="Akapitzlist"/>
        <w:numPr>
          <w:ilvl w:val="0"/>
          <w:numId w:val="31"/>
        </w:numPr>
        <w:spacing w:after="0" w:line="276" w:lineRule="auto"/>
        <w:ind w:left="993" w:hanging="284"/>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Cena jednostkową 1 [MWh] paliwa gazowego E wyliczona w oparciu o instrument giełdowy TGE (GAS_BASE_M-07-24) musi uwzględniać koszt sprzedaży przez Wykonawcę 1 [MWh] paliwa gazowego E oraz koszt narzutu (narzut jest wartością stałą w całym okresie obowiązywania umowy) uwzględniającego następujące składowe:</w:t>
      </w:r>
    </w:p>
    <w:p w14:paraId="70787AC6" w14:textId="77777777" w:rsidR="009B5F7E" w:rsidRPr="009C0F57" w:rsidRDefault="009B5F7E">
      <w:pPr>
        <w:pStyle w:val="Akapitzlist"/>
        <w:numPr>
          <w:ilvl w:val="0"/>
          <w:numId w:val="34"/>
        </w:numPr>
        <w:spacing w:after="0" w:line="276" w:lineRule="auto"/>
        <w:rPr>
          <w:rFonts w:asciiTheme="majorHAnsi" w:hAnsiTheme="majorHAnsi" w:cstheme="majorHAnsi"/>
          <w:color w:val="002060"/>
          <w:sz w:val="24"/>
          <w:szCs w:val="24"/>
        </w:rPr>
      </w:pPr>
      <w:r w:rsidRPr="009C0F57">
        <w:rPr>
          <w:rFonts w:asciiTheme="majorHAnsi" w:hAnsiTheme="majorHAnsi" w:cstheme="majorHAnsi"/>
          <w:color w:val="002060"/>
          <w:sz w:val="24"/>
          <w:szCs w:val="24"/>
        </w:rPr>
        <w:t>marża, koszty transakcyjne, współczynnik profilowy na okres 01.08.2024 r. – 31.12.2026 r.</w:t>
      </w:r>
    </w:p>
    <w:p w14:paraId="590AF1D8" w14:textId="77777777" w:rsidR="009B5F7E" w:rsidRPr="009C0F57" w:rsidRDefault="009B5F7E">
      <w:pPr>
        <w:pStyle w:val="Akapitzlist"/>
        <w:numPr>
          <w:ilvl w:val="0"/>
          <w:numId w:val="34"/>
        </w:numPr>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współczynnik bilansowania na okres 01.08.2024 r. – 31.12.2026 r. [wyrażony w %]</w:t>
      </w:r>
    </w:p>
    <w:p w14:paraId="13ECC550" w14:textId="77777777" w:rsidR="009B5F7E" w:rsidRPr="009C0F57" w:rsidRDefault="009B5F7E">
      <w:pPr>
        <w:pStyle w:val="Akapitzlist"/>
        <w:numPr>
          <w:ilvl w:val="0"/>
          <w:numId w:val="34"/>
        </w:numPr>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koszt białego certyfikatu (certyfikat efektywności energetycznej) w 2024 r. proporcjonalnie do miesięcy Umowy w roku</w:t>
      </w:r>
    </w:p>
    <w:p w14:paraId="7D5A395E" w14:textId="77777777" w:rsidR="009B5F7E" w:rsidRPr="009C0F57" w:rsidRDefault="009B5F7E">
      <w:pPr>
        <w:pStyle w:val="Akapitzlist"/>
        <w:numPr>
          <w:ilvl w:val="0"/>
          <w:numId w:val="34"/>
        </w:numPr>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koszt białego certyfikatu (certyfikat efektywności energetycznej) w 2025 r.</w:t>
      </w:r>
    </w:p>
    <w:p w14:paraId="0957CAE8" w14:textId="77777777" w:rsidR="009B5F7E" w:rsidRPr="009C0F57" w:rsidRDefault="009B5F7E">
      <w:pPr>
        <w:pStyle w:val="Akapitzlist"/>
        <w:numPr>
          <w:ilvl w:val="0"/>
          <w:numId w:val="34"/>
        </w:numPr>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koszt białego certyfikatu (certyfikat efektywności energetycznej) w 2026 r.</w:t>
      </w:r>
    </w:p>
    <w:p w14:paraId="080FCE39" w14:textId="77777777" w:rsidR="009B5F7E" w:rsidRPr="009C0F57" w:rsidRDefault="009B5F7E" w:rsidP="009B5F7E">
      <w:pPr>
        <w:pStyle w:val="Akapitzlist"/>
        <w:spacing w:after="0" w:line="276" w:lineRule="auto"/>
        <w:ind w:left="1353"/>
        <w:jc w:val="both"/>
        <w:rPr>
          <w:rFonts w:asciiTheme="majorHAnsi" w:hAnsiTheme="majorHAnsi" w:cstheme="majorHAnsi"/>
          <w:color w:val="002060"/>
          <w:sz w:val="24"/>
          <w:szCs w:val="24"/>
        </w:rPr>
      </w:pPr>
    </w:p>
    <w:p w14:paraId="61670D10" w14:textId="77777777" w:rsidR="009B5F7E" w:rsidRPr="009C0F57" w:rsidRDefault="009B5F7E">
      <w:pPr>
        <w:pStyle w:val="Akapitzlist"/>
        <w:numPr>
          <w:ilvl w:val="0"/>
          <w:numId w:val="34"/>
        </w:numPr>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podatek akcyzowy dla przeznaczenia paliwa gazowego do napędu silników spalinowych na dzień wszczęcia postępowania, [Art. 89 ust. 1 pkt 12 lit. aa) Ustawy o podatku akcyzowym].</w:t>
      </w:r>
    </w:p>
    <w:p w14:paraId="496D0D08" w14:textId="77777777" w:rsidR="009B5F7E" w:rsidRPr="009C0F57" w:rsidRDefault="009B5F7E" w:rsidP="009B5F7E">
      <w:pPr>
        <w:pStyle w:val="Akapitzlist"/>
        <w:spacing w:after="0" w:line="276" w:lineRule="auto"/>
        <w:ind w:left="993"/>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 xml:space="preserve">Cenę jednostkową zakupu paliwa gazowego, o której mowa powyżej, Wykonawca podaje w złotych polskich i winna zawierać wszystkie koszty związane z zakupem paliwa gazowego E przy uwzględnieniu instrumentu giełdowego </w:t>
      </w:r>
      <w:r w:rsidRPr="009C0F57">
        <w:rPr>
          <w:rStyle w:val="cf01"/>
          <w:rFonts w:asciiTheme="majorHAnsi" w:hAnsiTheme="majorHAnsi" w:cstheme="majorHAnsi"/>
          <w:color w:val="002060"/>
          <w:sz w:val="24"/>
          <w:szCs w:val="24"/>
        </w:rPr>
        <w:t xml:space="preserve">GAS_BASE_M-07-24 </w:t>
      </w:r>
      <w:r w:rsidRPr="009C0F57">
        <w:rPr>
          <w:rFonts w:asciiTheme="majorHAnsi" w:hAnsiTheme="majorHAnsi" w:cstheme="majorHAnsi"/>
          <w:color w:val="002060"/>
          <w:sz w:val="24"/>
          <w:szCs w:val="24"/>
        </w:rPr>
        <w:t xml:space="preserve">na warunkach określonych w niniejszej SWZ i przedłożonym wraz z ofertą projektem umowy wykorzystującym wskazane instrumenty TGE </w:t>
      </w:r>
      <w:r w:rsidRPr="009C0F57">
        <w:rPr>
          <w:rStyle w:val="cf01"/>
          <w:rFonts w:asciiTheme="majorHAnsi" w:hAnsiTheme="majorHAnsi" w:cstheme="majorHAnsi"/>
          <w:color w:val="002060"/>
          <w:sz w:val="24"/>
          <w:szCs w:val="24"/>
        </w:rPr>
        <w:t>(nie ogranicza to ujęcia w umowie innych instrumentów TGE tj. GAS_BASE_M, GAS_BASE_Q, GAS_BASE_Y, czy RDB (Rynek Dnia Bieżącego TGE znajdujący zastosowanie w przypadku braku transz kupowanych w oparciu o wymienione tu instrumenty GAS_BASE_M,Q,Y lub  wykorzystania wolumenu ponad wolumen zakupiony w transzach)</w:t>
      </w:r>
      <w:r w:rsidRPr="009C0F57">
        <w:rPr>
          <w:rFonts w:asciiTheme="majorHAnsi" w:hAnsiTheme="majorHAnsi" w:cstheme="majorHAnsi"/>
          <w:color w:val="002060"/>
          <w:sz w:val="24"/>
          <w:szCs w:val="24"/>
        </w:rPr>
        <w:t xml:space="preserve"> przy niezmiennej wartości narzutu, o którym mowa powyżej. W cenie jednostkowej zakupu paliwa gazowego wskazanej przez Wykonawcę w formularzu oferty należy uwzględnić wszystkie składniki cenotwórcze podane w formularzu kalkulacji ceny stanowiącym zał. nr 6 do SWZ.</w:t>
      </w:r>
    </w:p>
    <w:p w14:paraId="7799CD29" w14:textId="77777777" w:rsidR="009B5F7E" w:rsidRPr="009C0F57" w:rsidRDefault="009B5F7E">
      <w:pPr>
        <w:pStyle w:val="Akapitzlist"/>
        <w:numPr>
          <w:ilvl w:val="0"/>
          <w:numId w:val="31"/>
        </w:numPr>
        <w:spacing w:after="0" w:line="276" w:lineRule="auto"/>
        <w:ind w:left="993" w:hanging="284"/>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Wykonawca w formularzu oferty oraz formularzu kalkulacji ceny zobowiązany jest podać ceny jednostkowe zakupu przez Zamawiającego 1 [MWh] paliwa gazowego E i świadczenia usług dystrybucji zgodnie z wyszczególnieniem zawartym w formularzu kalkulacji ceny stanowiącym załącznik nr 6 do SWZ.</w:t>
      </w:r>
    </w:p>
    <w:p w14:paraId="62609541" w14:textId="77777777" w:rsidR="009B5F7E" w:rsidRPr="009C0F57" w:rsidRDefault="009B5F7E">
      <w:pPr>
        <w:pStyle w:val="Akapitzlist"/>
        <w:numPr>
          <w:ilvl w:val="0"/>
          <w:numId w:val="31"/>
        </w:numPr>
        <w:spacing w:after="0" w:line="276" w:lineRule="auto"/>
        <w:ind w:left="993" w:hanging="284"/>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 xml:space="preserve">Wykonawcy z tytułu usług dystrybucji paliwa gazowego będzie przysługiwało wynagrodzenia na zasadach i w wysokości zgodnej z obowiązującą Taryfą PSG Sp. z o.o. jako OSD na dzień wszczęcia postępowania i przyszłą właściwą dla okresów rozliczeniowych nową Taryfą PSG sp. z o.o.  </w:t>
      </w:r>
    </w:p>
    <w:p w14:paraId="2E4AC617" w14:textId="77777777" w:rsidR="009B5F7E" w:rsidRPr="009C0F57" w:rsidRDefault="009B5F7E">
      <w:pPr>
        <w:pStyle w:val="Akapitzlist"/>
        <w:numPr>
          <w:ilvl w:val="0"/>
          <w:numId w:val="31"/>
        </w:numPr>
        <w:spacing w:after="0" w:line="276" w:lineRule="auto"/>
        <w:ind w:left="993" w:hanging="284"/>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 xml:space="preserve">W przypadku złożona oferty, której wybór prowadziłby do powstania u Zamawiającego obowiązku podatkowego zgodnie z ustawą z dnia 11 marca 2004 r. o podatku od towarów i usług (t.j. Dz. U. z 2023 r. poz. 1570 ze zm.), dla celów zastosowania kryterium ceny Zamawiający dolicza do przedstawionej w tej ofercie ceny kwotę podatku od towarów i usług, którą miałby obowiązek rozliczyć. </w:t>
      </w:r>
    </w:p>
    <w:p w14:paraId="059E3447" w14:textId="77777777" w:rsidR="009B5F7E" w:rsidRPr="009C0F57" w:rsidRDefault="009B5F7E">
      <w:pPr>
        <w:pStyle w:val="Akapitzlist"/>
        <w:numPr>
          <w:ilvl w:val="0"/>
          <w:numId w:val="31"/>
        </w:numPr>
        <w:spacing w:after="0" w:line="276" w:lineRule="auto"/>
        <w:ind w:left="993" w:hanging="284"/>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 xml:space="preserve">W przypadku, o której mowa w lit. f) Wykonawca ma obowiązek: </w:t>
      </w:r>
    </w:p>
    <w:p w14:paraId="21484C0E" w14:textId="77777777" w:rsidR="009B5F7E" w:rsidRPr="009C0F57" w:rsidRDefault="009B5F7E" w:rsidP="009B5F7E">
      <w:pPr>
        <w:autoSpaceDE w:val="0"/>
        <w:autoSpaceDN w:val="0"/>
        <w:adjustRightInd w:val="0"/>
        <w:spacing w:after="0" w:line="276" w:lineRule="auto"/>
        <w:ind w:left="2124" w:hanging="629"/>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w:t>
      </w:r>
      <w:r w:rsidRPr="009C0F57">
        <w:rPr>
          <w:rFonts w:asciiTheme="majorHAnsi" w:hAnsiTheme="majorHAnsi" w:cstheme="majorHAnsi"/>
          <w:color w:val="002060"/>
          <w:sz w:val="24"/>
          <w:szCs w:val="24"/>
        </w:rPr>
        <w:tab/>
        <w:t xml:space="preserve">poinformowania Zamawiającego, że wybór jego oferty będzie prowadził do powstania u Zamawiającego obowiązku podatkowego; </w:t>
      </w:r>
    </w:p>
    <w:p w14:paraId="6D9A7AC4" w14:textId="77777777" w:rsidR="009B5F7E" w:rsidRPr="009C0F57" w:rsidRDefault="009B5F7E" w:rsidP="009B5F7E">
      <w:pPr>
        <w:autoSpaceDE w:val="0"/>
        <w:autoSpaceDN w:val="0"/>
        <w:adjustRightInd w:val="0"/>
        <w:spacing w:after="0" w:line="276" w:lineRule="auto"/>
        <w:ind w:left="2124" w:hanging="629"/>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w:t>
      </w:r>
      <w:r w:rsidRPr="009C0F57">
        <w:rPr>
          <w:rFonts w:asciiTheme="majorHAnsi" w:hAnsiTheme="majorHAnsi" w:cstheme="majorHAnsi"/>
          <w:color w:val="002060"/>
          <w:sz w:val="24"/>
          <w:szCs w:val="24"/>
        </w:rPr>
        <w:tab/>
        <w:t xml:space="preserve">wskazania nazwy (rodzaju) towaru lub usługi, których dostawa lub świadczenie będą prowadziły do powstania obowiązku podatkowego; </w:t>
      </w:r>
    </w:p>
    <w:p w14:paraId="5A64AE8F" w14:textId="77777777" w:rsidR="009B5F7E" w:rsidRPr="009C0F57" w:rsidRDefault="009B5F7E" w:rsidP="009B5F7E">
      <w:pPr>
        <w:autoSpaceDE w:val="0"/>
        <w:autoSpaceDN w:val="0"/>
        <w:adjustRightInd w:val="0"/>
        <w:spacing w:after="0" w:line="276" w:lineRule="auto"/>
        <w:ind w:left="2124" w:hanging="629"/>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w:t>
      </w:r>
      <w:r w:rsidRPr="009C0F57">
        <w:rPr>
          <w:rFonts w:asciiTheme="majorHAnsi" w:hAnsiTheme="majorHAnsi" w:cstheme="majorHAnsi"/>
          <w:color w:val="002060"/>
          <w:sz w:val="24"/>
          <w:szCs w:val="24"/>
        </w:rPr>
        <w:tab/>
        <w:t xml:space="preserve">wskazania wartości towaru lub usługi objętego obowiązkiem podatkowym Zamawiającego, bez kwoty podatku; </w:t>
      </w:r>
    </w:p>
    <w:p w14:paraId="63897971" w14:textId="77777777" w:rsidR="009B5F7E" w:rsidRPr="009C0F57" w:rsidRDefault="009B5F7E" w:rsidP="009B5F7E">
      <w:pPr>
        <w:autoSpaceDE w:val="0"/>
        <w:autoSpaceDN w:val="0"/>
        <w:adjustRightInd w:val="0"/>
        <w:spacing w:after="0" w:line="276" w:lineRule="auto"/>
        <w:ind w:left="2124" w:hanging="629"/>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w:t>
      </w:r>
      <w:r w:rsidRPr="009C0F57">
        <w:rPr>
          <w:rFonts w:asciiTheme="majorHAnsi" w:hAnsiTheme="majorHAnsi" w:cstheme="majorHAnsi"/>
          <w:color w:val="002060"/>
          <w:sz w:val="24"/>
          <w:szCs w:val="24"/>
        </w:rPr>
        <w:tab/>
        <w:t>wskazania stawki podatku od towarów i usług, która zgodnie z wiedzą Wykonawcy, będzie miała zastosowanie.</w:t>
      </w:r>
    </w:p>
    <w:p w14:paraId="2C04C78F" w14:textId="77777777" w:rsidR="009B5F7E" w:rsidRPr="009C0F57" w:rsidRDefault="009B5F7E">
      <w:pPr>
        <w:pStyle w:val="Akapitzlist"/>
        <w:numPr>
          <w:ilvl w:val="0"/>
          <w:numId w:val="31"/>
        </w:numPr>
        <w:spacing w:after="0" w:line="276" w:lineRule="auto"/>
        <w:ind w:left="993" w:hanging="284"/>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 xml:space="preserve">Zamawiający poprawia w ofercie: </w:t>
      </w:r>
    </w:p>
    <w:p w14:paraId="4E6874D1" w14:textId="77777777" w:rsidR="009B5F7E" w:rsidRPr="009C0F57" w:rsidRDefault="009B5F7E" w:rsidP="009B5F7E">
      <w:pPr>
        <w:pStyle w:val="Tekstpodstawowy"/>
        <w:autoSpaceDE w:val="0"/>
        <w:autoSpaceDN w:val="0"/>
        <w:adjustRightInd w:val="0"/>
        <w:spacing w:line="276" w:lineRule="auto"/>
        <w:ind w:left="2124" w:hanging="629"/>
        <w:contextualSpacing/>
        <w:rPr>
          <w:rFonts w:asciiTheme="majorHAnsi" w:hAnsiTheme="majorHAnsi" w:cstheme="majorHAnsi"/>
          <w:color w:val="002060"/>
          <w:sz w:val="24"/>
        </w:rPr>
      </w:pPr>
      <w:r w:rsidRPr="009C0F57">
        <w:rPr>
          <w:rFonts w:asciiTheme="majorHAnsi" w:hAnsiTheme="majorHAnsi" w:cstheme="majorHAnsi"/>
          <w:color w:val="002060"/>
          <w:sz w:val="24"/>
        </w:rPr>
        <w:t>-</w:t>
      </w:r>
      <w:r w:rsidRPr="009C0F57">
        <w:rPr>
          <w:rFonts w:asciiTheme="majorHAnsi" w:hAnsiTheme="majorHAnsi" w:cstheme="majorHAnsi"/>
          <w:color w:val="002060"/>
          <w:sz w:val="24"/>
        </w:rPr>
        <w:tab/>
        <w:t>oczywiste omyłki pisarskie,</w:t>
      </w:r>
    </w:p>
    <w:p w14:paraId="185654CA" w14:textId="77777777" w:rsidR="009B5F7E" w:rsidRPr="009C0F57" w:rsidRDefault="009B5F7E" w:rsidP="009B5F7E">
      <w:pPr>
        <w:pStyle w:val="Tekstpodstawowy"/>
        <w:autoSpaceDE w:val="0"/>
        <w:autoSpaceDN w:val="0"/>
        <w:adjustRightInd w:val="0"/>
        <w:spacing w:line="276" w:lineRule="auto"/>
        <w:ind w:left="2124" w:hanging="629"/>
        <w:contextualSpacing/>
        <w:rPr>
          <w:rFonts w:asciiTheme="majorHAnsi" w:hAnsiTheme="majorHAnsi" w:cstheme="majorHAnsi"/>
          <w:color w:val="002060"/>
          <w:sz w:val="24"/>
        </w:rPr>
      </w:pPr>
      <w:r w:rsidRPr="009C0F57">
        <w:rPr>
          <w:rFonts w:asciiTheme="majorHAnsi" w:hAnsiTheme="majorHAnsi" w:cstheme="majorHAnsi"/>
          <w:color w:val="002060"/>
          <w:sz w:val="24"/>
        </w:rPr>
        <w:t>-</w:t>
      </w:r>
      <w:r w:rsidRPr="009C0F57">
        <w:rPr>
          <w:rFonts w:asciiTheme="majorHAnsi" w:hAnsiTheme="majorHAnsi" w:cstheme="majorHAnsi"/>
          <w:color w:val="002060"/>
          <w:sz w:val="24"/>
        </w:rPr>
        <w:tab/>
        <w:t xml:space="preserve">oczywiste omyłki rachunkowe, z uwzględnieniem konsekwencji rachunkowych dokonanych poprawek, </w:t>
      </w:r>
    </w:p>
    <w:p w14:paraId="42FF7B36" w14:textId="77777777" w:rsidR="009B5F7E" w:rsidRPr="009C0F57" w:rsidRDefault="009B5F7E" w:rsidP="009B5F7E">
      <w:pPr>
        <w:pStyle w:val="Tekstpodstawowy"/>
        <w:autoSpaceDE w:val="0"/>
        <w:autoSpaceDN w:val="0"/>
        <w:adjustRightInd w:val="0"/>
        <w:spacing w:line="276" w:lineRule="auto"/>
        <w:ind w:left="2124" w:hanging="629"/>
        <w:contextualSpacing/>
        <w:rPr>
          <w:rFonts w:asciiTheme="majorHAnsi" w:hAnsiTheme="majorHAnsi" w:cstheme="majorHAnsi"/>
          <w:color w:val="002060"/>
          <w:sz w:val="24"/>
        </w:rPr>
      </w:pPr>
      <w:r w:rsidRPr="009C0F57">
        <w:rPr>
          <w:rFonts w:asciiTheme="majorHAnsi" w:hAnsiTheme="majorHAnsi" w:cstheme="majorHAnsi"/>
          <w:color w:val="002060"/>
          <w:sz w:val="24"/>
        </w:rPr>
        <w:t>-</w:t>
      </w:r>
      <w:r w:rsidRPr="009C0F57">
        <w:rPr>
          <w:rFonts w:asciiTheme="majorHAnsi" w:hAnsiTheme="majorHAnsi" w:cstheme="majorHAnsi"/>
          <w:color w:val="002060"/>
          <w:sz w:val="24"/>
        </w:rPr>
        <w:tab/>
        <w:t xml:space="preserve">inne omyłki polegające na niezgodności oferty z dokumentami zamówienia, niepowodujące istotnych zmian w treści oferty </w:t>
      </w:r>
    </w:p>
    <w:p w14:paraId="5E269870" w14:textId="77777777" w:rsidR="009B5F7E" w:rsidRPr="009C0F57" w:rsidRDefault="009B5F7E" w:rsidP="009B5F7E">
      <w:pPr>
        <w:pStyle w:val="Tekstpodstawowy"/>
        <w:autoSpaceDE w:val="0"/>
        <w:autoSpaceDN w:val="0"/>
        <w:adjustRightInd w:val="0"/>
        <w:spacing w:line="276" w:lineRule="auto"/>
        <w:ind w:left="2124" w:hanging="629"/>
        <w:contextualSpacing/>
        <w:rPr>
          <w:rFonts w:asciiTheme="majorHAnsi" w:hAnsiTheme="majorHAnsi" w:cstheme="majorHAnsi"/>
          <w:color w:val="002060"/>
          <w:sz w:val="24"/>
        </w:rPr>
      </w:pPr>
      <w:r w:rsidRPr="009C0F57">
        <w:rPr>
          <w:rFonts w:asciiTheme="majorHAnsi" w:hAnsiTheme="majorHAnsi" w:cstheme="majorHAnsi"/>
          <w:color w:val="002060"/>
          <w:sz w:val="24"/>
        </w:rPr>
        <w:t>-</w:t>
      </w:r>
      <w:r w:rsidRPr="009C0F57">
        <w:rPr>
          <w:rFonts w:asciiTheme="majorHAnsi" w:hAnsiTheme="majorHAnsi" w:cstheme="majorHAnsi"/>
          <w:color w:val="002060"/>
          <w:sz w:val="24"/>
        </w:rPr>
        <w:tab/>
        <w:t xml:space="preserve">niezwłocznie zawiadamiając o tym Wykonawcę, którego oferta została poprawiona. </w:t>
      </w:r>
    </w:p>
    <w:p w14:paraId="09B2E804" w14:textId="77777777" w:rsidR="009B5F7E" w:rsidRPr="009C0F57" w:rsidRDefault="009B5F7E">
      <w:pPr>
        <w:pStyle w:val="Tekstpodstawowy"/>
        <w:numPr>
          <w:ilvl w:val="0"/>
          <w:numId w:val="31"/>
        </w:numPr>
        <w:autoSpaceDE w:val="0"/>
        <w:autoSpaceDN w:val="0"/>
        <w:adjustRightInd w:val="0"/>
        <w:spacing w:line="276" w:lineRule="auto"/>
        <w:ind w:left="993" w:hanging="284"/>
        <w:contextualSpacing/>
        <w:rPr>
          <w:rFonts w:asciiTheme="majorHAnsi" w:hAnsiTheme="majorHAnsi" w:cstheme="majorHAnsi"/>
          <w:color w:val="002060"/>
          <w:sz w:val="24"/>
        </w:rPr>
      </w:pPr>
      <w:r w:rsidRPr="009C0F57">
        <w:rPr>
          <w:rFonts w:asciiTheme="majorHAnsi" w:hAnsiTheme="majorHAnsi" w:cstheme="majorHAnsi"/>
          <w:color w:val="002060"/>
          <w:sz w:val="24"/>
        </w:rPr>
        <w:t>W przypadku, o którym mowa w lit. h) tiret 3, Zamawiający wyznacza Wykonawcy odpowiedni termin na wyrażenie zgody na poprawienie w ofercie omyłki lub zakwestionowanie jej poprawienia. Brak odpowiedzi w wyznaczonym terminie uznaje się za wyrażenie zgody na poprawienie omyłki.</w:t>
      </w:r>
    </w:p>
    <w:p w14:paraId="2F7BA770" w14:textId="77777777" w:rsidR="009B5F7E" w:rsidRPr="009C0F57" w:rsidRDefault="009B5F7E">
      <w:pPr>
        <w:pStyle w:val="Tekstpodstawowy"/>
        <w:numPr>
          <w:ilvl w:val="0"/>
          <w:numId w:val="31"/>
        </w:numPr>
        <w:autoSpaceDE w:val="0"/>
        <w:autoSpaceDN w:val="0"/>
        <w:adjustRightInd w:val="0"/>
        <w:spacing w:line="276" w:lineRule="auto"/>
        <w:ind w:left="993" w:hanging="284"/>
        <w:contextualSpacing/>
        <w:rPr>
          <w:rFonts w:asciiTheme="majorHAnsi" w:hAnsiTheme="majorHAnsi" w:cstheme="majorHAnsi"/>
          <w:color w:val="002060"/>
          <w:sz w:val="24"/>
        </w:rPr>
      </w:pPr>
      <w:r w:rsidRPr="009C0F57">
        <w:rPr>
          <w:rFonts w:asciiTheme="majorHAnsi" w:hAnsiTheme="majorHAnsi" w:cstheme="majorHAnsi"/>
          <w:color w:val="002060"/>
          <w:sz w:val="24"/>
        </w:rPr>
        <w:t xml:space="preserve">Cena podana w ofercie jest ceną ostateczną i nie podlega negocjacjom. </w:t>
      </w:r>
    </w:p>
    <w:p w14:paraId="35D34031" w14:textId="77777777" w:rsidR="009B5F7E" w:rsidRPr="009C0F57" w:rsidRDefault="009B5F7E" w:rsidP="009B5F7E">
      <w:pPr>
        <w:pStyle w:val="Akapitzlist"/>
        <w:spacing w:line="276" w:lineRule="auto"/>
        <w:rPr>
          <w:rFonts w:asciiTheme="majorHAnsi" w:eastAsia="Times New Roman" w:hAnsiTheme="majorHAnsi" w:cstheme="majorHAnsi"/>
          <w:b/>
          <w:color w:val="002060"/>
          <w:sz w:val="24"/>
          <w:szCs w:val="24"/>
          <w:lang w:eastAsia="pl-PL"/>
        </w:rPr>
      </w:pPr>
    </w:p>
    <w:p w14:paraId="04525CBD"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OPIS KRYTERIÓW OCENY OFERT WRAZ Z PODANIEM WAG TYCH KRYTERIÓW I SPOSOBU OCENY OFERT;</w:t>
      </w:r>
    </w:p>
    <w:p w14:paraId="66BC7654" w14:textId="77777777" w:rsidR="009B5F7E" w:rsidRPr="009C0F57" w:rsidRDefault="009B5F7E" w:rsidP="009B5F7E">
      <w:pPr>
        <w:pStyle w:val="Akapitzlist"/>
        <w:spacing w:after="0" w:line="276" w:lineRule="auto"/>
        <w:jc w:val="both"/>
        <w:textAlignment w:val="top"/>
        <w:rPr>
          <w:rFonts w:asciiTheme="majorHAnsi" w:hAnsiTheme="majorHAnsi" w:cstheme="majorHAnsi"/>
          <w:color w:val="002060"/>
          <w:sz w:val="24"/>
          <w:szCs w:val="24"/>
        </w:rPr>
      </w:pPr>
      <w:r w:rsidRPr="009C0F57">
        <w:rPr>
          <w:rFonts w:asciiTheme="majorHAnsi" w:hAnsiTheme="majorHAnsi" w:cstheme="majorHAnsi"/>
          <w:color w:val="002060"/>
          <w:sz w:val="24"/>
          <w:szCs w:val="24"/>
        </w:rPr>
        <w:t>Zamawiający udzieli zamówienia Wykonawcy, którego oferta będzie odpowiadać wszystkim wymaganiom zawartym w ustawie PZP, SWZ i zostanie oceniona jako najkorzystniejsza w oparciu o podane kryteria:</w:t>
      </w:r>
    </w:p>
    <w:tbl>
      <w:tblPr>
        <w:tblW w:w="9285" w:type="dxa"/>
        <w:jc w:val="center"/>
        <w:tblLook w:val="04A0" w:firstRow="1" w:lastRow="0" w:firstColumn="1" w:lastColumn="0" w:noHBand="0" w:noVBand="1"/>
      </w:tblPr>
      <w:tblGrid>
        <w:gridCol w:w="559"/>
        <w:gridCol w:w="2998"/>
        <w:gridCol w:w="4662"/>
        <w:gridCol w:w="1066"/>
      </w:tblGrid>
      <w:tr w:rsidR="009B5F7E" w:rsidRPr="009C0F57" w14:paraId="2ACBF62C" w14:textId="77777777" w:rsidTr="008F11EB">
        <w:trPr>
          <w:trHeight w:val="321"/>
          <w:jc w:val="center"/>
        </w:trPr>
        <w:tc>
          <w:tcPr>
            <w:tcW w:w="0" w:type="auto"/>
            <w:tcBorders>
              <w:top w:val="single" w:sz="4" w:space="0" w:color="000000"/>
              <w:left w:val="single" w:sz="4" w:space="0" w:color="000000"/>
              <w:bottom w:val="single" w:sz="4" w:space="0" w:color="000000"/>
              <w:right w:val="single" w:sz="4" w:space="0" w:color="000000"/>
            </w:tcBorders>
            <w:shd w:val="pct5" w:color="auto" w:fill="auto"/>
            <w:hideMark/>
          </w:tcPr>
          <w:p w14:paraId="67147324" w14:textId="77777777" w:rsidR="009B5F7E" w:rsidRPr="009C0F57" w:rsidRDefault="009B5F7E" w:rsidP="008F11EB">
            <w:pPr>
              <w:widowControl w:val="0"/>
              <w:snapToGrid w:val="0"/>
              <w:spacing w:line="276" w:lineRule="auto"/>
              <w:jc w:val="center"/>
              <w:rPr>
                <w:rFonts w:asciiTheme="majorHAnsi" w:hAnsiTheme="majorHAnsi" w:cstheme="majorHAnsi"/>
                <w:b/>
                <w:color w:val="002060"/>
                <w:sz w:val="24"/>
                <w:szCs w:val="24"/>
              </w:rPr>
            </w:pPr>
            <w:r w:rsidRPr="009C0F57">
              <w:rPr>
                <w:rFonts w:asciiTheme="majorHAnsi" w:hAnsiTheme="majorHAnsi" w:cstheme="majorHAnsi"/>
                <w:b/>
                <w:color w:val="002060"/>
                <w:sz w:val="24"/>
                <w:szCs w:val="24"/>
              </w:rPr>
              <w:t>Lp.</w:t>
            </w:r>
          </w:p>
        </w:tc>
        <w:tc>
          <w:tcPr>
            <w:tcW w:w="3008" w:type="dxa"/>
            <w:tcBorders>
              <w:top w:val="single" w:sz="4" w:space="0" w:color="000000"/>
              <w:left w:val="single" w:sz="4" w:space="0" w:color="000000"/>
              <w:bottom w:val="single" w:sz="4" w:space="0" w:color="000000"/>
              <w:right w:val="single" w:sz="4" w:space="0" w:color="000000"/>
            </w:tcBorders>
            <w:shd w:val="pct5" w:color="auto" w:fill="auto"/>
            <w:hideMark/>
          </w:tcPr>
          <w:p w14:paraId="16922B3C" w14:textId="77777777" w:rsidR="009B5F7E" w:rsidRPr="009C0F57" w:rsidRDefault="009B5F7E" w:rsidP="008F11EB">
            <w:pPr>
              <w:widowControl w:val="0"/>
              <w:snapToGrid w:val="0"/>
              <w:spacing w:line="276" w:lineRule="auto"/>
              <w:contextualSpacing/>
              <w:jc w:val="center"/>
              <w:rPr>
                <w:rFonts w:asciiTheme="majorHAnsi" w:hAnsiTheme="majorHAnsi" w:cstheme="majorHAnsi"/>
                <w:b/>
                <w:color w:val="002060"/>
                <w:sz w:val="24"/>
                <w:szCs w:val="24"/>
              </w:rPr>
            </w:pPr>
            <w:r w:rsidRPr="009C0F57">
              <w:rPr>
                <w:rFonts w:asciiTheme="majorHAnsi" w:hAnsiTheme="majorHAnsi" w:cstheme="majorHAnsi"/>
                <w:b/>
                <w:color w:val="002060"/>
                <w:sz w:val="24"/>
                <w:szCs w:val="24"/>
              </w:rPr>
              <w:t>Cennik/indeks</w:t>
            </w:r>
          </w:p>
        </w:tc>
        <w:tc>
          <w:tcPr>
            <w:tcW w:w="4678" w:type="dxa"/>
            <w:tcBorders>
              <w:top w:val="single" w:sz="4" w:space="0" w:color="000000"/>
              <w:left w:val="single" w:sz="4" w:space="0" w:color="000000"/>
              <w:bottom w:val="single" w:sz="4" w:space="0" w:color="000000"/>
              <w:right w:val="nil"/>
            </w:tcBorders>
            <w:shd w:val="pct5" w:color="auto" w:fill="auto"/>
            <w:hideMark/>
          </w:tcPr>
          <w:p w14:paraId="009159A5" w14:textId="77777777" w:rsidR="009B5F7E" w:rsidRPr="009C0F57" w:rsidRDefault="009B5F7E" w:rsidP="008F11EB">
            <w:pPr>
              <w:widowControl w:val="0"/>
              <w:snapToGrid w:val="0"/>
              <w:spacing w:line="276" w:lineRule="auto"/>
              <w:contextualSpacing/>
              <w:jc w:val="center"/>
              <w:rPr>
                <w:rFonts w:asciiTheme="majorHAnsi" w:hAnsiTheme="majorHAnsi" w:cstheme="majorHAnsi"/>
                <w:b/>
                <w:color w:val="002060"/>
                <w:sz w:val="24"/>
                <w:szCs w:val="24"/>
              </w:rPr>
            </w:pPr>
            <w:r w:rsidRPr="009C0F57">
              <w:rPr>
                <w:rFonts w:asciiTheme="majorHAnsi" w:hAnsiTheme="majorHAnsi" w:cstheme="majorHAnsi"/>
                <w:b/>
                <w:color w:val="002060"/>
                <w:sz w:val="24"/>
                <w:szCs w:val="24"/>
              </w:rPr>
              <w:t>Kryterium oceny oferty</w:t>
            </w:r>
          </w:p>
        </w:tc>
        <w:tc>
          <w:tcPr>
            <w:tcW w:w="1068" w:type="dxa"/>
            <w:tcBorders>
              <w:top w:val="single" w:sz="4" w:space="0" w:color="000000"/>
              <w:left w:val="single" w:sz="4" w:space="0" w:color="000000"/>
              <w:bottom w:val="single" w:sz="4" w:space="0" w:color="000000"/>
              <w:right w:val="single" w:sz="4" w:space="0" w:color="000000"/>
            </w:tcBorders>
            <w:shd w:val="pct5" w:color="auto" w:fill="auto"/>
            <w:hideMark/>
          </w:tcPr>
          <w:p w14:paraId="6328AEEF" w14:textId="77777777" w:rsidR="009B5F7E" w:rsidRPr="009C0F57" w:rsidRDefault="009B5F7E" w:rsidP="008F11EB">
            <w:pPr>
              <w:widowControl w:val="0"/>
              <w:snapToGrid w:val="0"/>
              <w:spacing w:line="276" w:lineRule="auto"/>
              <w:contextualSpacing/>
              <w:jc w:val="center"/>
              <w:rPr>
                <w:rFonts w:asciiTheme="majorHAnsi" w:hAnsiTheme="majorHAnsi" w:cstheme="majorHAnsi"/>
                <w:b/>
                <w:color w:val="002060"/>
                <w:sz w:val="24"/>
                <w:szCs w:val="24"/>
              </w:rPr>
            </w:pPr>
            <w:r w:rsidRPr="009C0F57">
              <w:rPr>
                <w:rFonts w:asciiTheme="majorHAnsi" w:hAnsiTheme="majorHAnsi" w:cstheme="majorHAnsi"/>
                <w:b/>
                <w:color w:val="002060"/>
                <w:sz w:val="24"/>
                <w:szCs w:val="24"/>
              </w:rPr>
              <w:t>waga</w:t>
            </w:r>
          </w:p>
        </w:tc>
      </w:tr>
      <w:tr w:rsidR="009B5F7E" w:rsidRPr="009C0F57" w14:paraId="21AFEDE3" w14:textId="77777777" w:rsidTr="008F11EB">
        <w:trPr>
          <w:trHeight w:val="321"/>
          <w:jc w:val="center"/>
        </w:trPr>
        <w:tc>
          <w:tcPr>
            <w:tcW w:w="0" w:type="auto"/>
            <w:tcBorders>
              <w:top w:val="single" w:sz="4" w:space="0" w:color="000000"/>
              <w:left w:val="single" w:sz="4" w:space="0" w:color="000000"/>
              <w:bottom w:val="single" w:sz="4" w:space="0" w:color="000000"/>
              <w:right w:val="single" w:sz="4" w:space="0" w:color="000000"/>
            </w:tcBorders>
            <w:hideMark/>
          </w:tcPr>
          <w:p w14:paraId="6DAFB1C6" w14:textId="77777777" w:rsidR="009B5F7E" w:rsidRPr="009C0F57" w:rsidRDefault="009B5F7E" w:rsidP="008F11EB">
            <w:pPr>
              <w:widowControl w:val="0"/>
              <w:snapToGrid w:val="0"/>
              <w:spacing w:line="276" w:lineRule="auto"/>
              <w:contextualSpacing/>
              <w:jc w:val="center"/>
              <w:rPr>
                <w:rFonts w:asciiTheme="majorHAnsi" w:hAnsiTheme="majorHAnsi" w:cstheme="majorHAnsi"/>
                <w:color w:val="002060"/>
                <w:sz w:val="24"/>
                <w:szCs w:val="24"/>
              </w:rPr>
            </w:pPr>
            <w:r w:rsidRPr="009C0F57">
              <w:rPr>
                <w:rFonts w:asciiTheme="majorHAnsi" w:hAnsiTheme="majorHAnsi" w:cstheme="majorHAnsi"/>
                <w:color w:val="002060"/>
                <w:sz w:val="24"/>
                <w:szCs w:val="24"/>
              </w:rPr>
              <w:t>kol.</w:t>
            </w:r>
          </w:p>
        </w:tc>
        <w:tc>
          <w:tcPr>
            <w:tcW w:w="3008" w:type="dxa"/>
            <w:tcBorders>
              <w:top w:val="single" w:sz="4" w:space="0" w:color="000000"/>
              <w:left w:val="single" w:sz="4" w:space="0" w:color="000000"/>
              <w:bottom w:val="single" w:sz="4" w:space="0" w:color="000000"/>
              <w:right w:val="single" w:sz="4" w:space="0" w:color="000000"/>
            </w:tcBorders>
            <w:hideMark/>
          </w:tcPr>
          <w:p w14:paraId="0843F730" w14:textId="77777777" w:rsidR="009B5F7E" w:rsidRPr="009C0F57" w:rsidRDefault="009B5F7E" w:rsidP="008F11EB">
            <w:pPr>
              <w:widowControl w:val="0"/>
              <w:snapToGrid w:val="0"/>
              <w:spacing w:line="276" w:lineRule="auto"/>
              <w:contextualSpacing/>
              <w:jc w:val="center"/>
              <w:rPr>
                <w:rFonts w:asciiTheme="majorHAnsi" w:hAnsiTheme="majorHAnsi" w:cstheme="majorHAnsi"/>
                <w:b/>
                <w:bCs/>
                <w:color w:val="002060"/>
                <w:sz w:val="24"/>
                <w:szCs w:val="24"/>
              </w:rPr>
            </w:pPr>
            <w:r w:rsidRPr="009C0F57">
              <w:rPr>
                <w:rFonts w:asciiTheme="majorHAnsi" w:hAnsiTheme="majorHAnsi" w:cstheme="majorHAnsi"/>
                <w:b/>
                <w:bCs/>
                <w:color w:val="002060"/>
                <w:sz w:val="24"/>
                <w:szCs w:val="24"/>
              </w:rPr>
              <w:t>A</w:t>
            </w:r>
          </w:p>
        </w:tc>
        <w:tc>
          <w:tcPr>
            <w:tcW w:w="4678" w:type="dxa"/>
            <w:tcBorders>
              <w:top w:val="single" w:sz="4" w:space="0" w:color="000000"/>
              <w:left w:val="single" w:sz="4" w:space="0" w:color="000000"/>
              <w:bottom w:val="single" w:sz="4" w:space="0" w:color="000000"/>
              <w:right w:val="nil"/>
            </w:tcBorders>
            <w:vAlign w:val="center"/>
            <w:hideMark/>
          </w:tcPr>
          <w:p w14:paraId="326EA276" w14:textId="77777777" w:rsidR="009B5F7E" w:rsidRPr="009C0F57" w:rsidRDefault="009B5F7E" w:rsidP="008F11EB">
            <w:pPr>
              <w:widowControl w:val="0"/>
              <w:snapToGrid w:val="0"/>
              <w:spacing w:line="276" w:lineRule="auto"/>
              <w:contextualSpacing/>
              <w:jc w:val="center"/>
              <w:rPr>
                <w:rFonts w:asciiTheme="majorHAnsi" w:hAnsiTheme="majorHAnsi" w:cstheme="majorHAnsi"/>
                <w:b/>
                <w:bCs/>
                <w:color w:val="002060"/>
                <w:sz w:val="24"/>
                <w:szCs w:val="24"/>
              </w:rPr>
            </w:pPr>
            <w:r w:rsidRPr="009C0F57">
              <w:rPr>
                <w:rFonts w:asciiTheme="majorHAnsi" w:hAnsiTheme="majorHAnsi" w:cstheme="majorHAnsi"/>
                <w:b/>
                <w:bCs/>
                <w:color w:val="002060"/>
                <w:sz w:val="24"/>
                <w:szCs w:val="24"/>
              </w:rPr>
              <w:t>B</w:t>
            </w:r>
          </w:p>
        </w:tc>
        <w:tc>
          <w:tcPr>
            <w:tcW w:w="1068" w:type="dxa"/>
            <w:tcBorders>
              <w:top w:val="single" w:sz="4" w:space="0" w:color="000000"/>
              <w:left w:val="single" w:sz="4" w:space="0" w:color="000000"/>
              <w:bottom w:val="single" w:sz="4" w:space="0" w:color="000000"/>
              <w:right w:val="single" w:sz="4" w:space="0" w:color="000000"/>
            </w:tcBorders>
            <w:hideMark/>
          </w:tcPr>
          <w:p w14:paraId="595B6148" w14:textId="77777777" w:rsidR="009B5F7E" w:rsidRPr="009C0F57" w:rsidRDefault="009B5F7E" w:rsidP="008F11EB">
            <w:pPr>
              <w:widowControl w:val="0"/>
              <w:snapToGrid w:val="0"/>
              <w:spacing w:line="276" w:lineRule="auto"/>
              <w:contextualSpacing/>
              <w:jc w:val="center"/>
              <w:rPr>
                <w:rFonts w:asciiTheme="majorHAnsi" w:hAnsiTheme="majorHAnsi" w:cstheme="majorHAnsi"/>
                <w:b/>
                <w:bCs/>
                <w:color w:val="002060"/>
                <w:sz w:val="24"/>
                <w:szCs w:val="24"/>
              </w:rPr>
            </w:pPr>
            <w:r w:rsidRPr="009C0F57">
              <w:rPr>
                <w:rFonts w:asciiTheme="majorHAnsi" w:hAnsiTheme="majorHAnsi" w:cstheme="majorHAnsi"/>
                <w:b/>
                <w:bCs/>
                <w:color w:val="002060"/>
                <w:sz w:val="24"/>
                <w:szCs w:val="24"/>
              </w:rPr>
              <w:t>C</w:t>
            </w:r>
          </w:p>
        </w:tc>
      </w:tr>
      <w:tr w:rsidR="009B5F7E" w:rsidRPr="009C0F57" w14:paraId="6ADE619A" w14:textId="77777777" w:rsidTr="008F11EB">
        <w:trPr>
          <w:trHeight w:val="321"/>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545D210" w14:textId="77777777" w:rsidR="009B5F7E" w:rsidRPr="009C0F57" w:rsidRDefault="009B5F7E" w:rsidP="008F11EB">
            <w:pPr>
              <w:widowControl w:val="0"/>
              <w:snapToGrid w:val="0"/>
              <w:spacing w:line="276" w:lineRule="auto"/>
              <w:contextualSpacing/>
              <w:jc w:val="center"/>
              <w:rPr>
                <w:rFonts w:asciiTheme="majorHAnsi" w:eastAsia="Times New Roman" w:hAnsiTheme="majorHAnsi" w:cstheme="majorHAnsi"/>
                <w:color w:val="002060"/>
                <w:sz w:val="24"/>
                <w:szCs w:val="24"/>
                <w:lang w:eastAsia="pl-PL"/>
              </w:rPr>
            </w:pPr>
            <w:r w:rsidRPr="009C0F57">
              <w:rPr>
                <w:rFonts w:asciiTheme="majorHAnsi" w:eastAsia="Times New Roman" w:hAnsiTheme="majorHAnsi" w:cstheme="majorHAnsi"/>
                <w:color w:val="002060"/>
                <w:sz w:val="24"/>
                <w:szCs w:val="24"/>
                <w:lang w:eastAsia="pl-PL"/>
              </w:rPr>
              <w:t>1</w:t>
            </w:r>
          </w:p>
        </w:tc>
        <w:tc>
          <w:tcPr>
            <w:tcW w:w="3008" w:type="dxa"/>
            <w:tcBorders>
              <w:top w:val="single" w:sz="4" w:space="0" w:color="000000"/>
              <w:left w:val="single" w:sz="4" w:space="0" w:color="000000"/>
              <w:bottom w:val="single" w:sz="4" w:space="0" w:color="000000"/>
              <w:right w:val="single" w:sz="4" w:space="0" w:color="000000"/>
            </w:tcBorders>
            <w:vAlign w:val="center"/>
            <w:hideMark/>
          </w:tcPr>
          <w:p w14:paraId="12989D49" w14:textId="77777777" w:rsidR="009B5F7E" w:rsidRPr="009C0F57" w:rsidRDefault="009B5F7E" w:rsidP="008F11EB">
            <w:pPr>
              <w:widowControl w:val="0"/>
              <w:snapToGrid w:val="0"/>
              <w:spacing w:line="276" w:lineRule="auto"/>
              <w:contextualSpacing/>
              <w:jc w:val="center"/>
              <w:rPr>
                <w:rFonts w:asciiTheme="majorHAnsi" w:hAnsiTheme="majorHAnsi" w:cstheme="majorHAnsi"/>
                <w:color w:val="002060"/>
                <w:sz w:val="24"/>
                <w:szCs w:val="24"/>
              </w:rPr>
            </w:pPr>
            <w:r w:rsidRPr="009C0F57">
              <w:rPr>
                <w:rFonts w:asciiTheme="majorHAnsi" w:hAnsiTheme="majorHAnsi" w:cstheme="majorHAnsi"/>
                <w:color w:val="002060"/>
                <w:sz w:val="24"/>
                <w:szCs w:val="24"/>
              </w:rPr>
              <w:t xml:space="preserve">Cena jednostkowa gazu E </w:t>
            </w:r>
            <w:r w:rsidRPr="009C0F57">
              <w:rPr>
                <w:rFonts w:asciiTheme="majorHAnsi" w:hAnsiTheme="majorHAnsi" w:cstheme="majorHAnsi"/>
                <w:color w:val="002060"/>
                <w:sz w:val="24"/>
                <w:szCs w:val="24"/>
              </w:rPr>
              <w:br/>
              <w:t>wg indeksu GAS_BASE_M-07-24 z dnia 27.05.2024</w:t>
            </w:r>
          </w:p>
        </w:tc>
        <w:tc>
          <w:tcPr>
            <w:tcW w:w="4678" w:type="dxa"/>
            <w:tcBorders>
              <w:top w:val="single" w:sz="4" w:space="0" w:color="000000"/>
              <w:left w:val="single" w:sz="4" w:space="0" w:color="000000"/>
              <w:bottom w:val="single" w:sz="4" w:space="0" w:color="000000"/>
              <w:right w:val="nil"/>
            </w:tcBorders>
            <w:vAlign w:val="center"/>
            <w:hideMark/>
          </w:tcPr>
          <w:p w14:paraId="03D6BB89" w14:textId="77777777" w:rsidR="009B5F7E" w:rsidRPr="009C0F57" w:rsidRDefault="009B5F7E" w:rsidP="008F11EB">
            <w:pPr>
              <w:widowControl w:val="0"/>
              <w:snapToGrid w:val="0"/>
              <w:spacing w:after="0" w:line="276" w:lineRule="auto"/>
              <w:contextualSpacing/>
              <w:jc w:val="center"/>
              <w:rPr>
                <w:rFonts w:asciiTheme="majorHAnsi" w:hAnsiTheme="majorHAnsi" w:cstheme="majorHAnsi"/>
                <w:color w:val="002060"/>
                <w:sz w:val="24"/>
                <w:szCs w:val="24"/>
                <w:lang w:val="en-US"/>
              </w:rPr>
            </w:pPr>
            <w:r w:rsidRPr="009C0F57">
              <w:rPr>
                <w:rFonts w:asciiTheme="majorHAnsi" w:hAnsiTheme="majorHAnsi" w:cstheme="majorHAnsi"/>
                <w:color w:val="002060"/>
                <w:sz w:val="24"/>
                <w:szCs w:val="24"/>
                <w:lang w:val="en-US"/>
              </w:rPr>
              <w:t xml:space="preserve">CPG </w:t>
            </w:r>
            <w:r w:rsidRPr="009C0F57">
              <w:rPr>
                <w:rFonts w:asciiTheme="majorHAnsi" w:hAnsiTheme="majorHAnsi" w:cstheme="majorHAnsi"/>
                <w:color w:val="002060"/>
                <w:sz w:val="24"/>
                <w:szCs w:val="24"/>
                <w:vertAlign w:val="subscript"/>
                <w:lang w:val="en-US"/>
              </w:rPr>
              <w:t xml:space="preserve">M </w:t>
            </w:r>
            <w:proofErr w:type="spellStart"/>
            <w:r w:rsidRPr="009C0F57">
              <w:rPr>
                <w:rFonts w:asciiTheme="majorHAnsi" w:hAnsiTheme="majorHAnsi" w:cstheme="majorHAnsi"/>
                <w:color w:val="002060"/>
                <w:sz w:val="24"/>
                <w:szCs w:val="24"/>
                <w:vertAlign w:val="subscript"/>
                <w:lang w:val="en-US"/>
              </w:rPr>
              <w:t>netto</w:t>
            </w:r>
            <w:proofErr w:type="spellEnd"/>
            <w:r w:rsidRPr="009C0F57">
              <w:rPr>
                <w:rFonts w:asciiTheme="majorHAnsi" w:hAnsiTheme="majorHAnsi" w:cstheme="majorHAnsi"/>
                <w:color w:val="002060"/>
                <w:sz w:val="24"/>
                <w:szCs w:val="24"/>
                <w:lang w:val="en-US"/>
              </w:rPr>
              <w:t>= GAS_BASE_M-07-24 + N</w:t>
            </w:r>
          </w:p>
          <w:p w14:paraId="5FE52B38" w14:textId="77777777" w:rsidR="009B5F7E" w:rsidRPr="009C0F57" w:rsidRDefault="009B5F7E" w:rsidP="008F11EB">
            <w:pPr>
              <w:spacing w:after="0" w:line="276" w:lineRule="auto"/>
              <w:rPr>
                <w:rFonts w:asciiTheme="majorHAnsi" w:hAnsiTheme="majorHAnsi" w:cstheme="majorHAnsi"/>
                <w:color w:val="002060"/>
                <w:sz w:val="24"/>
                <w:szCs w:val="24"/>
              </w:rPr>
            </w:pPr>
            <w:r w:rsidRPr="009C0F57">
              <w:rPr>
                <w:rFonts w:asciiTheme="majorHAnsi" w:hAnsiTheme="majorHAnsi" w:cstheme="majorHAnsi"/>
                <w:color w:val="002060"/>
                <w:sz w:val="24"/>
                <w:szCs w:val="24"/>
              </w:rPr>
              <w:t xml:space="preserve">Cena jednostkowa </w:t>
            </w:r>
            <w:r w:rsidRPr="009C0F57">
              <w:rPr>
                <w:rFonts w:asciiTheme="majorHAnsi" w:hAnsiTheme="majorHAnsi" w:cstheme="majorHAnsi"/>
                <w:b/>
                <w:bCs/>
                <w:color w:val="002060"/>
                <w:sz w:val="24"/>
                <w:szCs w:val="24"/>
              </w:rPr>
              <w:t>CPG</w:t>
            </w:r>
            <w:r w:rsidRPr="009C0F57">
              <w:rPr>
                <w:rFonts w:asciiTheme="majorHAnsi" w:hAnsiTheme="majorHAnsi" w:cstheme="majorHAnsi"/>
                <w:b/>
                <w:bCs/>
                <w:color w:val="002060"/>
                <w:sz w:val="24"/>
                <w:szCs w:val="24"/>
                <w:vertAlign w:val="subscript"/>
              </w:rPr>
              <w:t xml:space="preserve">M </w:t>
            </w:r>
            <w:r w:rsidRPr="009C0F57">
              <w:rPr>
                <w:rFonts w:asciiTheme="majorHAnsi" w:hAnsiTheme="majorHAnsi" w:cstheme="majorHAnsi"/>
                <w:color w:val="002060"/>
                <w:sz w:val="24"/>
                <w:szCs w:val="24"/>
                <w:vertAlign w:val="subscript"/>
              </w:rPr>
              <w:t>netto</w:t>
            </w:r>
            <w:r w:rsidRPr="009C0F57">
              <w:rPr>
                <w:rFonts w:asciiTheme="majorHAnsi" w:hAnsiTheme="majorHAnsi" w:cstheme="majorHAnsi"/>
                <w:color w:val="002060"/>
                <w:sz w:val="24"/>
                <w:szCs w:val="24"/>
              </w:rPr>
              <w:t xml:space="preserve"> podana przez Wykonawcę musi zawierać narzut Wykonawcy (N), który uwzględnia następujące składowe:</w:t>
            </w:r>
          </w:p>
          <w:p w14:paraId="75B7E2E0" w14:textId="77777777" w:rsidR="009B5F7E" w:rsidRPr="009C0F57" w:rsidRDefault="009B5F7E">
            <w:pPr>
              <w:pStyle w:val="Akapitzlist"/>
              <w:numPr>
                <w:ilvl w:val="0"/>
                <w:numId w:val="35"/>
              </w:numPr>
              <w:spacing w:after="0" w:line="276" w:lineRule="auto"/>
              <w:rPr>
                <w:rFonts w:asciiTheme="majorHAnsi" w:hAnsiTheme="majorHAnsi" w:cstheme="majorHAnsi"/>
                <w:color w:val="002060"/>
                <w:sz w:val="24"/>
                <w:szCs w:val="24"/>
              </w:rPr>
            </w:pPr>
            <w:r w:rsidRPr="009C0F57">
              <w:rPr>
                <w:rFonts w:asciiTheme="majorHAnsi" w:hAnsiTheme="majorHAnsi" w:cstheme="majorHAnsi"/>
                <w:color w:val="002060"/>
                <w:sz w:val="24"/>
                <w:szCs w:val="24"/>
              </w:rPr>
              <w:t>marżę, koszty transakcyjne, współczynnik profilowy na okres 01.08.2024 r. – 31.12.2026 r.</w:t>
            </w:r>
          </w:p>
          <w:p w14:paraId="2A879BEB" w14:textId="77777777" w:rsidR="009B5F7E" w:rsidRPr="009C0F57" w:rsidRDefault="009B5F7E">
            <w:pPr>
              <w:pStyle w:val="Akapitzlist"/>
              <w:numPr>
                <w:ilvl w:val="0"/>
                <w:numId w:val="35"/>
              </w:numPr>
              <w:spacing w:after="0" w:line="276" w:lineRule="auto"/>
              <w:rPr>
                <w:rFonts w:asciiTheme="majorHAnsi" w:hAnsiTheme="majorHAnsi" w:cstheme="majorHAnsi"/>
                <w:color w:val="002060"/>
                <w:sz w:val="24"/>
                <w:szCs w:val="24"/>
              </w:rPr>
            </w:pPr>
            <w:r w:rsidRPr="009C0F57">
              <w:rPr>
                <w:rFonts w:asciiTheme="majorHAnsi" w:hAnsiTheme="majorHAnsi" w:cstheme="majorHAnsi"/>
                <w:color w:val="002060"/>
                <w:sz w:val="24"/>
                <w:szCs w:val="24"/>
              </w:rPr>
              <w:t>współczynnik bilansowania na okres 01.08.2024 r. – 31.12.2026 r. [wyrażony w %]</w:t>
            </w:r>
          </w:p>
          <w:p w14:paraId="2F75599E" w14:textId="77777777" w:rsidR="009B5F7E" w:rsidRPr="009C0F57" w:rsidRDefault="009B5F7E">
            <w:pPr>
              <w:pStyle w:val="Akapitzlist"/>
              <w:numPr>
                <w:ilvl w:val="0"/>
                <w:numId w:val="35"/>
              </w:numPr>
              <w:spacing w:after="0" w:line="276" w:lineRule="auto"/>
              <w:rPr>
                <w:rFonts w:asciiTheme="majorHAnsi" w:hAnsiTheme="majorHAnsi" w:cstheme="majorHAnsi"/>
                <w:color w:val="002060"/>
                <w:sz w:val="24"/>
                <w:szCs w:val="24"/>
              </w:rPr>
            </w:pPr>
            <w:r w:rsidRPr="009C0F57">
              <w:rPr>
                <w:rFonts w:asciiTheme="majorHAnsi" w:hAnsiTheme="majorHAnsi" w:cstheme="majorHAnsi"/>
                <w:color w:val="002060"/>
                <w:sz w:val="24"/>
                <w:szCs w:val="24"/>
              </w:rPr>
              <w:t>koszt białego certyfikatu (certyfikat efektywności energetycznej) w 2024 r. proporcjonalnie do miesięcy Umowy w roku,</w:t>
            </w:r>
          </w:p>
          <w:p w14:paraId="43FBD4AB" w14:textId="77777777" w:rsidR="009B5F7E" w:rsidRPr="009C0F57" w:rsidRDefault="009B5F7E">
            <w:pPr>
              <w:pStyle w:val="Akapitzlist"/>
              <w:numPr>
                <w:ilvl w:val="0"/>
                <w:numId w:val="35"/>
              </w:numPr>
              <w:spacing w:after="0" w:line="276" w:lineRule="auto"/>
              <w:rPr>
                <w:rFonts w:asciiTheme="majorHAnsi" w:hAnsiTheme="majorHAnsi" w:cstheme="majorHAnsi"/>
                <w:color w:val="002060"/>
                <w:sz w:val="24"/>
                <w:szCs w:val="24"/>
              </w:rPr>
            </w:pPr>
            <w:r w:rsidRPr="009C0F57">
              <w:rPr>
                <w:rFonts w:asciiTheme="majorHAnsi" w:hAnsiTheme="majorHAnsi" w:cstheme="majorHAnsi"/>
                <w:color w:val="002060"/>
                <w:sz w:val="24"/>
                <w:szCs w:val="24"/>
              </w:rPr>
              <w:t>koszt białego certyfikatu (certyfikat efektywności energetycznej) w 2025 r.,</w:t>
            </w:r>
          </w:p>
          <w:p w14:paraId="2F1A8EE5" w14:textId="77777777" w:rsidR="009B5F7E" w:rsidRPr="009C0F57" w:rsidRDefault="009B5F7E">
            <w:pPr>
              <w:pStyle w:val="Akapitzlist"/>
              <w:numPr>
                <w:ilvl w:val="0"/>
                <w:numId w:val="35"/>
              </w:numPr>
              <w:spacing w:after="0" w:line="276" w:lineRule="auto"/>
              <w:rPr>
                <w:rFonts w:asciiTheme="majorHAnsi" w:hAnsiTheme="majorHAnsi" w:cstheme="majorHAnsi"/>
                <w:color w:val="002060"/>
                <w:sz w:val="24"/>
                <w:szCs w:val="24"/>
              </w:rPr>
            </w:pPr>
            <w:r w:rsidRPr="009C0F57">
              <w:rPr>
                <w:rFonts w:asciiTheme="majorHAnsi" w:hAnsiTheme="majorHAnsi" w:cstheme="majorHAnsi"/>
                <w:color w:val="002060"/>
                <w:sz w:val="24"/>
                <w:szCs w:val="24"/>
              </w:rPr>
              <w:t>koszt białego certyfikatu (certyfikat efektywności energetycznej) w 2026 r.,</w:t>
            </w:r>
          </w:p>
          <w:p w14:paraId="28E8BAD0" w14:textId="77777777" w:rsidR="009B5F7E" w:rsidRPr="009C0F57" w:rsidRDefault="009B5F7E">
            <w:pPr>
              <w:pStyle w:val="Akapitzlist"/>
              <w:numPr>
                <w:ilvl w:val="0"/>
                <w:numId w:val="35"/>
              </w:numPr>
              <w:spacing w:after="0" w:line="276" w:lineRule="auto"/>
              <w:rPr>
                <w:rFonts w:asciiTheme="majorHAnsi" w:hAnsiTheme="majorHAnsi" w:cstheme="majorHAnsi"/>
                <w:color w:val="002060"/>
                <w:sz w:val="24"/>
                <w:szCs w:val="24"/>
              </w:rPr>
            </w:pPr>
            <w:r w:rsidRPr="009C0F57">
              <w:rPr>
                <w:rFonts w:asciiTheme="majorHAnsi" w:hAnsiTheme="majorHAnsi" w:cstheme="majorHAnsi"/>
                <w:color w:val="002060"/>
                <w:sz w:val="24"/>
                <w:szCs w:val="24"/>
              </w:rPr>
              <w:t>podatek akcyzowy dla przeznaczenia paliwa gazowego do napędu silników spalinowych, [Art. 89 ust. 1 pkt 12 lit. aa) Ustawy o podatku akcyzowym].</w:t>
            </w:r>
          </w:p>
          <w:p w14:paraId="03538C51" w14:textId="77777777" w:rsidR="009B5F7E" w:rsidRPr="009C0F57" w:rsidRDefault="009B5F7E" w:rsidP="008F11EB">
            <w:pPr>
              <w:spacing w:after="0" w:line="240" w:lineRule="auto"/>
              <w:jc w:val="both"/>
              <w:rPr>
                <w:rFonts w:asciiTheme="majorHAnsi" w:hAnsiTheme="majorHAnsi" w:cstheme="majorHAnsi"/>
                <w:i/>
                <w:iCs/>
                <w:color w:val="002060"/>
                <w:sz w:val="24"/>
                <w:szCs w:val="24"/>
              </w:rPr>
            </w:pPr>
            <w:r w:rsidRPr="009C0F57">
              <w:rPr>
                <w:rFonts w:asciiTheme="majorHAnsi" w:hAnsiTheme="majorHAnsi" w:cstheme="majorHAnsi"/>
                <w:i/>
                <w:iCs/>
                <w:color w:val="002060"/>
                <w:sz w:val="24"/>
                <w:szCs w:val="24"/>
              </w:rPr>
              <w:t xml:space="preserve">Wysokość narzutu jest stała w całym okresie realizacji umowy niezależnie od instrumentu giełdowego zadeklarowanego przez Zamawiającego na etapie realizacji przedmiotu umowy. </w:t>
            </w:r>
          </w:p>
          <w:p w14:paraId="373AAF3B" w14:textId="77777777" w:rsidR="009B5F7E" w:rsidRPr="009C0F57" w:rsidRDefault="009B5F7E" w:rsidP="008F11EB">
            <w:pPr>
              <w:widowControl w:val="0"/>
              <w:snapToGrid w:val="0"/>
              <w:spacing w:after="0" w:line="276" w:lineRule="auto"/>
              <w:contextualSpacing/>
              <w:jc w:val="center"/>
              <w:rPr>
                <w:rFonts w:asciiTheme="majorHAnsi" w:hAnsiTheme="majorHAnsi" w:cstheme="majorHAnsi"/>
                <w:color w:val="002060"/>
                <w:sz w:val="24"/>
                <w:szCs w:val="24"/>
              </w:rPr>
            </w:pPr>
          </w:p>
        </w:tc>
        <w:tc>
          <w:tcPr>
            <w:tcW w:w="1068" w:type="dxa"/>
            <w:tcBorders>
              <w:top w:val="single" w:sz="4" w:space="0" w:color="000000"/>
              <w:left w:val="single" w:sz="4" w:space="0" w:color="000000"/>
              <w:bottom w:val="single" w:sz="4" w:space="0" w:color="000000"/>
              <w:right w:val="single" w:sz="4" w:space="0" w:color="000000"/>
            </w:tcBorders>
            <w:vAlign w:val="center"/>
            <w:hideMark/>
          </w:tcPr>
          <w:p w14:paraId="61613FED" w14:textId="77777777" w:rsidR="009B5F7E" w:rsidRPr="009C0F57" w:rsidRDefault="009B5F7E" w:rsidP="008F11EB">
            <w:pPr>
              <w:widowControl w:val="0"/>
              <w:snapToGrid w:val="0"/>
              <w:spacing w:line="276" w:lineRule="auto"/>
              <w:contextualSpacing/>
              <w:jc w:val="center"/>
              <w:rPr>
                <w:rFonts w:asciiTheme="majorHAnsi" w:hAnsiTheme="majorHAnsi" w:cstheme="majorHAnsi"/>
                <w:color w:val="002060"/>
                <w:sz w:val="24"/>
                <w:szCs w:val="24"/>
              </w:rPr>
            </w:pPr>
            <w:r w:rsidRPr="009C0F57">
              <w:rPr>
                <w:rFonts w:asciiTheme="majorHAnsi" w:hAnsiTheme="majorHAnsi" w:cstheme="majorHAnsi"/>
                <w:color w:val="002060"/>
                <w:sz w:val="24"/>
                <w:szCs w:val="24"/>
              </w:rPr>
              <w:t>100 %</w:t>
            </w:r>
          </w:p>
        </w:tc>
      </w:tr>
      <w:tr w:rsidR="009B5F7E" w:rsidRPr="009C0F57" w14:paraId="0866632C" w14:textId="77777777" w:rsidTr="008F11EB">
        <w:trPr>
          <w:trHeight w:val="321"/>
          <w:jc w:val="center"/>
        </w:trPr>
        <w:tc>
          <w:tcPr>
            <w:tcW w:w="0" w:type="auto"/>
            <w:tcBorders>
              <w:top w:val="single" w:sz="4" w:space="0" w:color="000000"/>
              <w:left w:val="single" w:sz="4" w:space="0" w:color="000000"/>
              <w:bottom w:val="single" w:sz="4" w:space="0" w:color="000000"/>
              <w:right w:val="single" w:sz="4" w:space="0" w:color="000000"/>
            </w:tcBorders>
          </w:tcPr>
          <w:p w14:paraId="70535078" w14:textId="77777777" w:rsidR="009B5F7E" w:rsidRPr="009C0F57" w:rsidRDefault="009B5F7E" w:rsidP="008F11EB">
            <w:pPr>
              <w:widowControl w:val="0"/>
              <w:snapToGrid w:val="0"/>
              <w:spacing w:line="276" w:lineRule="auto"/>
              <w:contextualSpacing/>
              <w:jc w:val="right"/>
              <w:rPr>
                <w:rFonts w:asciiTheme="majorHAnsi" w:hAnsiTheme="majorHAnsi" w:cstheme="majorHAnsi"/>
                <w:color w:val="002060"/>
                <w:sz w:val="24"/>
                <w:szCs w:val="24"/>
              </w:rPr>
            </w:pPr>
          </w:p>
        </w:tc>
        <w:tc>
          <w:tcPr>
            <w:tcW w:w="7686" w:type="dxa"/>
            <w:gridSpan w:val="2"/>
            <w:tcBorders>
              <w:top w:val="single" w:sz="4" w:space="0" w:color="000000"/>
              <w:left w:val="single" w:sz="4" w:space="0" w:color="000000"/>
              <w:bottom w:val="single" w:sz="4" w:space="0" w:color="000000"/>
              <w:right w:val="single" w:sz="4" w:space="0" w:color="000000"/>
            </w:tcBorders>
            <w:hideMark/>
          </w:tcPr>
          <w:p w14:paraId="474311CA" w14:textId="77777777" w:rsidR="009B5F7E" w:rsidRPr="009C0F57" w:rsidRDefault="009B5F7E" w:rsidP="008F11EB">
            <w:pPr>
              <w:widowControl w:val="0"/>
              <w:snapToGrid w:val="0"/>
              <w:spacing w:line="276" w:lineRule="auto"/>
              <w:contextualSpacing/>
              <w:jc w:val="right"/>
              <w:rPr>
                <w:rFonts w:asciiTheme="majorHAnsi" w:hAnsiTheme="majorHAnsi" w:cstheme="majorHAnsi"/>
                <w:color w:val="002060"/>
                <w:sz w:val="24"/>
                <w:szCs w:val="24"/>
              </w:rPr>
            </w:pPr>
            <w:r w:rsidRPr="009C0F57">
              <w:rPr>
                <w:rFonts w:asciiTheme="majorHAnsi" w:hAnsiTheme="majorHAnsi" w:cstheme="majorHAnsi"/>
                <w:color w:val="002060"/>
                <w:sz w:val="24"/>
                <w:szCs w:val="24"/>
              </w:rPr>
              <w:t>Suma</w:t>
            </w:r>
          </w:p>
        </w:tc>
        <w:tc>
          <w:tcPr>
            <w:tcW w:w="1068" w:type="dxa"/>
            <w:tcBorders>
              <w:top w:val="single" w:sz="4" w:space="0" w:color="000000"/>
              <w:left w:val="single" w:sz="4" w:space="0" w:color="000000"/>
              <w:bottom w:val="single" w:sz="4" w:space="0" w:color="000000"/>
              <w:right w:val="single" w:sz="4" w:space="0" w:color="000000"/>
            </w:tcBorders>
            <w:hideMark/>
          </w:tcPr>
          <w:p w14:paraId="730E5882" w14:textId="77777777" w:rsidR="009B5F7E" w:rsidRPr="009C0F57" w:rsidRDefault="009B5F7E" w:rsidP="008F11EB">
            <w:pPr>
              <w:widowControl w:val="0"/>
              <w:snapToGrid w:val="0"/>
              <w:spacing w:line="276" w:lineRule="auto"/>
              <w:contextualSpacing/>
              <w:jc w:val="center"/>
              <w:rPr>
                <w:rFonts w:asciiTheme="majorHAnsi" w:hAnsiTheme="majorHAnsi" w:cstheme="majorHAnsi"/>
                <w:color w:val="002060"/>
                <w:sz w:val="24"/>
                <w:szCs w:val="24"/>
              </w:rPr>
            </w:pPr>
            <w:r w:rsidRPr="009C0F57">
              <w:rPr>
                <w:rFonts w:asciiTheme="majorHAnsi" w:hAnsiTheme="majorHAnsi" w:cstheme="majorHAnsi"/>
                <w:color w:val="002060"/>
                <w:sz w:val="24"/>
                <w:szCs w:val="24"/>
              </w:rPr>
              <w:t>100 %</w:t>
            </w:r>
          </w:p>
        </w:tc>
      </w:tr>
    </w:tbl>
    <w:p w14:paraId="5AF750D8" w14:textId="77777777" w:rsidR="009B5F7E" w:rsidRPr="009C0F57" w:rsidRDefault="009B5F7E" w:rsidP="009B5F7E">
      <w:pPr>
        <w:pStyle w:val="Akapitzlist"/>
        <w:spacing w:line="276" w:lineRule="auto"/>
        <w:ind w:left="284" w:hanging="284"/>
        <w:jc w:val="both"/>
        <w:textAlignment w:val="top"/>
        <w:rPr>
          <w:rFonts w:asciiTheme="majorHAnsi" w:hAnsiTheme="majorHAnsi" w:cstheme="majorHAnsi"/>
          <w:color w:val="002060"/>
          <w:sz w:val="24"/>
          <w:szCs w:val="24"/>
          <w:highlight w:val="yellow"/>
        </w:rPr>
      </w:pPr>
    </w:p>
    <w:p w14:paraId="5CE561B5" w14:textId="77777777" w:rsidR="009B5F7E" w:rsidRPr="009C0F57" w:rsidRDefault="009B5F7E" w:rsidP="009B5F7E">
      <w:pPr>
        <w:pStyle w:val="Akapitzlist"/>
        <w:spacing w:line="276" w:lineRule="auto"/>
        <w:ind w:left="284" w:hanging="284"/>
        <w:jc w:val="both"/>
        <w:textAlignment w:val="top"/>
        <w:rPr>
          <w:rFonts w:asciiTheme="majorHAnsi" w:hAnsiTheme="majorHAnsi" w:cstheme="majorHAnsi"/>
          <w:color w:val="002060"/>
          <w:sz w:val="24"/>
          <w:szCs w:val="24"/>
        </w:rPr>
      </w:pPr>
      <w:r w:rsidRPr="009C0F57">
        <w:rPr>
          <w:rFonts w:asciiTheme="majorHAnsi" w:hAnsiTheme="majorHAnsi" w:cstheme="majorHAnsi"/>
          <w:color w:val="002060"/>
          <w:sz w:val="24"/>
          <w:szCs w:val="24"/>
        </w:rPr>
        <w:t>Sposób porównania oferty Wykonawców:</w:t>
      </w:r>
    </w:p>
    <w:p w14:paraId="66E24487" w14:textId="77777777" w:rsidR="009B5F7E" w:rsidRPr="009C0F57" w:rsidRDefault="009B5F7E">
      <w:pPr>
        <w:pStyle w:val="Akapitzlist"/>
        <w:numPr>
          <w:ilvl w:val="0"/>
          <w:numId w:val="32"/>
        </w:numPr>
        <w:spacing w:line="276" w:lineRule="auto"/>
        <w:jc w:val="both"/>
        <w:textAlignment w:val="top"/>
        <w:rPr>
          <w:rFonts w:asciiTheme="majorHAnsi" w:hAnsiTheme="majorHAnsi" w:cstheme="majorHAnsi"/>
          <w:color w:val="002060"/>
          <w:sz w:val="24"/>
          <w:szCs w:val="24"/>
        </w:rPr>
      </w:pPr>
      <w:r w:rsidRPr="009C0F57">
        <w:rPr>
          <w:rFonts w:asciiTheme="majorHAnsi" w:hAnsiTheme="majorHAnsi" w:cstheme="majorHAnsi"/>
          <w:color w:val="002060"/>
          <w:sz w:val="24"/>
          <w:szCs w:val="24"/>
        </w:rPr>
        <w:t>Za najkorzystniejszą zostanie uznana oferta Wykonawcy, który otrzyma największą ilość punktów (liczoną z dokładnością do dwóch miejsc po przecinku) liczoną według następującego wzoru:</w:t>
      </w:r>
    </w:p>
    <w:p w14:paraId="116BDED7" w14:textId="77777777" w:rsidR="009B5F7E" w:rsidRPr="009C0F57" w:rsidRDefault="009B5F7E" w:rsidP="009B5F7E">
      <w:pPr>
        <w:spacing w:line="276" w:lineRule="auto"/>
        <w:jc w:val="right"/>
        <w:textAlignment w:val="top"/>
        <w:rPr>
          <w:rFonts w:asciiTheme="majorHAnsi" w:hAnsiTheme="majorHAnsi" w:cstheme="majorHAnsi"/>
          <w:color w:val="002060"/>
          <w:sz w:val="24"/>
          <w:szCs w:val="24"/>
        </w:rPr>
      </w:pPr>
    </w:p>
    <w:p w14:paraId="725091E1" w14:textId="3FA8FBB0" w:rsidR="009B5F7E" w:rsidRPr="009C0F57" w:rsidRDefault="009B5F7E" w:rsidP="009B5F7E">
      <w:pPr>
        <w:pStyle w:val="Akapitzlist"/>
        <w:spacing w:line="276" w:lineRule="auto"/>
        <w:jc w:val="center"/>
        <w:rPr>
          <w:rFonts w:asciiTheme="majorHAnsi" w:hAnsiTheme="majorHAnsi" w:cstheme="majorHAnsi"/>
          <w:b/>
          <w:color w:val="002060"/>
          <w:sz w:val="24"/>
          <w:szCs w:val="24"/>
        </w:rPr>
      </w:pPr>
      <m:oMath>
        <m:r>
          <m:rPr>
            <m:sty m:val="bi"/>
          </m:rPr>
          <w:rPr>
            <w:rFonts w:ascii="Cambria Math" w:hAnsi="Cambria Math" w:cstheme="majorHAnsi"/>
            <w:color w:val="002060"/>
            <w:sz w:val="24"/>
            <w:szCs w:val="24"/>
          </w:rPr>
          <m:t xml:space="preserve">P= </m:t>
        </m:r>
      </m:oMath>
      <w:r w:rsidR="00E30581" w:rsidRPr="009C0F57">
        <w:rPr>
          <w:rFonts w:asciiTheme="majorHAnsi" w:hAnsiTheme="majorHAnsi" w:cstheme="majorHAnsi"/>
          <w:bCs/>
          <w:color w:val="002060"/>
          <w:sz w:val="24"/>
          <w:szCs w:val="24"/>
        </w:rPr>
        <w:t>(CPG</w:t>
      </w:r>
      <w:r w:rsidR="00E30581" w:rsidRPr="009C0F57">
        <w:rPr>
          <w:rFonts w:asciiTheme="majorHAnsi" w:hAnsiTheme="majorHAnsi" w:cstheme="majorHAnsi"/>
          <w:bCs/>
          <w:color w:val="002060"/>
          <w:sz w:val="24"/>
          <w:szCs w:val="24"/>
          <w:vertAlign w:val="subscript"/>
        </w:rPr>
        <w:t>M</w:t>
      </w:r>
      <w:r w:rsidR="00E30581" w:rsidRPr="009C0F57">
        <w:rPr>
          <w:rFonts w:asciiTheme="majorHAnsi" w:hAnsiTheme="majorHAnsi" w:cstheme="majorHAnsi"/>
          <w:bCs/>
          <w:color w:val="002060"/>
          <w:sz w:val="24"/>
          <w:szCs w:val="24"/>
        </w:rPr>
        <w:t xml:space="preserve"> </w:t>
      </w:r>
      <w:r w:rsidR="00E30581" w:rsidRPr="009C0F57">
        <w:rPr>
          <w:rFonts w:asciiTheme="majorHAnsi" w:hAnsiTheme="majorHAnsi" w:cstheme="majorHAnsi"/>
          <w:bCs/>
          <w:color w:val="002060"/>
          <w:sz w:val="24"/>
          <w:szCs w:val="24"/>
          <w:vertAlign w:val="subscript"/>
        </w:rPr>
        <w:t>jednostkowa oferty z najniższą wartością netto</w:t>
      </w:r>
      <w:r w:rsidR="00E30581" w:rsidRPr="009C0F57">
        <w:rPr>
          <w:rFonts w:asciiTheme="majorHAnsi" w:hAnsiTheme="majorHAnsi" w:cstheme="majorHAnsi"/>
          <w:bCs/>
          <w:color w:val="002060"/>
          <w:sz w:val="24"/>
          <w:szCs w:val="24"/>
        </w:rPr>
        <w:t xml:space="preserve">) </w:t>
      </w:r>
      <w:r w:rsidR="006C4BE8">
        <w:rPr>
          <w:rFonts w:asciiTheme="majorHAnsi" w:hAnsiTheme="majorHAnsi" w:cstheme="majorHAnsi"/>
          <w:bCs/>
          <w:color w:val="002060"/>
          <w:sz w:val="24"/>
          <w:szCs w:val="24"/>
        </w:rPr>
        <w:t>/</w:t>
      </w:r>
      <w:r w:rsidRPr="009C0F57">
        <w:rPr>
          <w:rFonts w:asciiTheme="majorHAnsi" w:hAnsiTheme="majorHAnsi" w:cstheme="majorHAnsi"/>
          <w:bCs/>
          <w:color w:val="002060"/>
          <w:sz w:val="24"/>
          <w:szCs w:val="24"/>
        </w:rPr>
        <w:t>(CPG</w:t>
      </w:r>
      <w:r w:rsidRPr="009C0F57">
        <w:rPr>
          <w:rFonts w:asciiTheme="majorHAnsi" w:hAnsiTheme="majorHAnsi" w:cstheme="majorHAnsi"/>
          <w:bCs/>
          <w:color w:val="002060"/>
          <w:sz w:val="24"/>
          <w:szCs w:val="24"/>
          <w:vertAlign w:val="subscript"/>
        </w:rPr>
        <w:t>M</w:t>
      </w:r>
      <w:r w:rsidRPr="009C0F57">
        <w:rPr>
          <w:rFonts w:asciiTheme="majorHAnsi" w:hAnsiTheme="majorHAnsi" w:cstheme="majorHAnsi"/>
          <w:bCs/>
          <w:color w:val="002060"/>
          <w:sz w:val="24"/>
          <w:szCs w:val="24"/>
        </w:rPr>
        <w:t xml:space="preserve"> </w:t>
      </w:r>
      <w:r w:rsidRPr="009C0F57">
        <w:rPr>
          <w:rFonts w:asciiTheme="majorHAnsi" w:hAnsiTheme="majorHAnsi" w:cstheme="majorHAnsi"/>
          <w:bCs/>
          <w:color w:val="002060"/>
          <w:sz w:val="24"/>
          <w:szCs w:val="24"/>
          <w:vertAlign w:val="subscript"/>
        </w:rPr>
        <w:t>jednostkowa badanej oferty netto</w:t>
      </w:r>
      <w:r w:rsidRPr="009C0F57">
        <w:rPr>
          <w:rFonts w:asciiTheme="majorHAnsi" w:hAnsiTheme="majorHAnsi" w:cstheme="majorHAnsi"/>
          <w:bCs/>
          <w:color w:val="002060"/>
          <w:sz w:val="24"/>
          <w:szCs w:val="24"/>
        </w:rPr>
        <w:t xml:space="preserve">)* 100 pkt. </w:t>
      </w:r>
    </w:p>
    <w:p w14:paraId="17F95249" w14:textId="77777777" w:rsidR="009B5F7E" w:rsidRPr="009C0F57" w:rsidRDefault="009B5F7E" w:rsidP="009B5F7E">
      <w:pPr>
        <w:pStyle w:val="Akapitzlist"/>
        <w:spacing w:line="276" w:lineRule="auto"/>
        <w:rPr>
          <w:rFonts w:asciiTheme="majorHAnsi" w:hAnsiTheme="majorHAnsi" w:cstheme="majorHAnsi"/>
          <w:b/>
          <w:color w:val="002060"/>
          <w:sz w:val="24"/>
          <w:szCs w:val="24"/>
        </w:rPr>
      </w:pPr>
    </w:p>
    <w:p w14:paraId="52D68393" w14:textId="77777777" w:rsidR="009B5F7E" w:rsidRPr="009C0F57" w:rsidRDefault="009B5F7E" w:rsidP="009B5F7E">
      <w:pPr>
        <w:pStyle w:val="Tekstpodstawowy"/>
        <w:spacing w:line="276" w:lineRule="auto"/>
        <w:ind w:left="709" w:hanging="294"/>
        <w:contextualSpacing/>
        <w:rPr>
          <w:rFonts w:asciiTheme="majorHAnsi" w:hAnsiTheme="majorHAnsi" w:cstheme="majorHAnsi"/>
          <w:i/>
          <w:color w:val="002060"/>
          <w:sz w:val="24"/>
        </w:rPr>
      </w:pPr>
      <w:r w:rsidRPr="009C0F57">
        <w:rPr>
          <w:rFonts w:asciiTheme="majorHAnsi" w:hAnsiTheme="majorHAnsi" w:cstheme="majorHAnsi"/>
          <w:i/>
          <w:color w:val="002060"/>
          <w:sz w:val="24"/>
        </w:rPr>
        <w:t>gdzie:</w:t>
      </w:r>
    </w:p>
    <w:p w14:paraId="0A827C11" w14:textId="77777777" w:rsidR="009B5F7E" w:rsidRPr="009C0F57" w:rsidRDefault="009B5F7E" w:rsidP="009B5F7E">
      <w:pPr>
        <w:pStyle w:val="Tekstpodstawowy"/>
        <w:spacing w:line="276" w:lineRule="auto"/>
        <w:ind w:left="709" w:hanging="294"/>
        <w:contextualSpacing/>
        <w:rPr>
          <w:rFonts w:asciiTheme="majorHAnsi" w:hAnsiTheme="majorHAnsi" w:cstheme="majorHAnsi"/>
          <w:i/>
          <w:color w:val="002060"/>
          <w:sz w:val="24"/>
        </w:rPr>
      </w:pPr>
      <w:r w:rsidRPr="009C0F57">
        <w:rPr>
          <w:rFonts w:asciiTheme="majorHAnsi" w:hAnsiTheme="majorHAnsi" w:cstheme="majorHAnsi"/>
          <w:i/>
          <w:color w:val="002060"/>
          <w:sz w:val="24"/>
        </w:rPr>
        <w:t>P – ilość punktów badanej oferty</w:t>
      </w:r>
    </w:p>
    <w:p w14:paraId="4D53D3FA" w14:textId="77777777" w:rsidR="009B5F7E" w:rsidRDefault="009B5F7E" w:rsidP="009B5F7E">
      <w:pPr>
        <w:pStyle w:val="Tekstpodstawowy"/>
        <w:spacing w:line="276" w:lineRule="auto"/>
        <w:ind w:left="709" w:hanging="294"/>
        <w:contextualSpacing/>
        <w:rPr>
          <w:rFonts w:asciiTheme="majorHAnsi" w:hAnsiTheme="majorHAnsi" w:cstheme="majorHAnsi"/>
          <w:i/>
          <w:iCs/>
          <w:color w:val="002060"/>
          <w:sz w:val="24"/>
        </w:rPr>
      </w:pPr>
      <w:r w:rsidRPr="009C0F57">
        <w:rPr>
          <w:rFonts w:asciiTheme="majorHAnsi" w:eastAsiaTheme="minorEastAsia" w:hAnsiTheme="majorHAnsi" w:cstheme="majorHAnsi"/>
          <w:bCs/>
          <w:color w:val="002060"/>
          <w:sz w:val="24"/>
        </w:rPr>
        <w:t>CPG</w:t>
      </w:r>
      <w:r w:rsidRPr="009C0F57">
        <w:rPr>
          <w:rFonts w:asciiTheme="majorHAnsi" w:eastAsiaTheme="minorEastAsia" w:hAnsiTheme="majorHAnsi" w:cstheme="majorHAnsi"/>
          <w:bCs/>
          <w:color w:val="002060"/>
          <w:sz w:val="24"/>
          <w:vertAlign w:val="subscript"/>
        </w:rPr>
        <w:t>M</w:t>
      </w:r>
      <w:r w:rsidRPr="009C0F57" w:rsidDel="002F15EB">
        <w:rPr>
          <w:rFonts w:asciiTheme="majorHAnsi" w:eastAsiaTheme="minorEastAsia" w:hAnsiTheme="majorHAnsi" w:cstheme="majorHAnsi"/>
          <w:bCs/>
          <w:i/>
          <w:iCs/>
          <w:color w:val="002060"/>
          <w:sz w:val="24"/>
        </w:rPr>
        <w:t xml:space="preserve"> </w:t>
      </w:r>
      <w:r w:rsidRPr="009C0F57">
        <w:rPr>
          <w:rFonts w:asciiTheme="majorHAnsi" w:eastAsiaTheme="minorEastAsia" w:hAnsiTheme="majorHAnsi" w:cstheme="majorHAnsi"/>
          <w:bCs/>
          <w:i/>
          <w:iCs/>
          <w:color w:val="002060"/>
          <w:sz w:val="24"/>
          <w:vertAlign w:val="subscript"/>
        </w:rPr>
        <w:t xml:space="preserve"> jednostkowa  oferty z najniższą ceną jednostkową</w:t>
      </w:r>
      <w:r w:rsidRPr="009C0F57">
        <w:rPr>
          <w:rFonts w:asciiTheme="majorHAnsi" w:hAnsiTheme="majorHAnsi" w:cstheme="majorHAnsi"/>
          <w:i/>
          <w:iCs/>
          <w:color w:val="002060"/>
          <w:sz w:val="24"/>
        </w:rPr>
        <w:t xml:space="preserve"> – cena jednostkowa (bez kosztów dystrybucji) </w:t>
      </w:r>
      <w:r w:rsidRPr="009C0F57">
        <w:rPr>
          <w:rFonts w:asciiTheme="majorHAnsi" w:hAnsiTheme="majorHAnsi" w:cstheme="majorHAnsi"/>
          <w:i/>
          <w:color w:val="002060"/>
          <w:sz w:val="24"/>
        </w:rPr>
        <w:t xml:space="preserve">gazu ziemnego E </w:t>
      </w:r>
      <w:r w:rsidRPr="009C0F57">
        <w:rPr>
          <w:rFonts w:asciiTheme="majorHAnsi" w:hAnsiTheme="majorHAnsi" w:cstheme="majorHAnsi"/>
          <w:i/>
          <w:iCs/>
          <w:color w:val="002060"/>
          <w:sz w:val="24"/>
        </w:rPr>
        <w:t>z oferty z najniższą ceną.</w:t>
      </w:r>
    </w:p>
    <w:p w14:paraId="23F7FF27" w14:textId="3042C374" w:rsidR="009B5F7E" w:rsidRDefault="006C4BE8" w:rsidP="006C4BE8">
      <w:pPr>
        <w:pStyle w:val="Tekstpodstawowy"/>
        <w:spacing w:line="276" w:lineRule="auto"/>
        <w:ind w:left="709" w:hanging="294"/>
        <w:contextualSpacing/>
        <w:rPr>
          <w:rFonts w:asciiTheme="majorHAnsi" w:hAnsiTheme="majorHAnsi" w:cstheme="majorHAnsi"/>
          <w:i/>
          <w:color w:val="002060"/>
          <w:sz w:val="24"/>
        </w:rPr>
      </w:pPr>
      <w:r w:rsidRPr="009C0F57">
        <w:rPr>
          <w:rFonts w:asciiTheme="majorHAnsi" w:eastAsiaTheme="minorEastAsia" w:hAnsiTheme="majorHAnsi" w:cstheme="majorHAnsi"/>
          <w:bCs/>
          <w:color w:val="002060"/>
          <w:sz w:val="24"/>
        </w:rPr>
        <w:t>CPG</w:t>
      </w:r>
      <w:r w:rsidRPr="009C0F57">
        <w:rPr>
          <w:rFonts w:asciiTheme="majorHAnsi" w:eastAsiaTheme="minorEastAsia" w:hAnsiTheme="majorHAnsi" w:cstheme="majorHAnsi"/>
          <w:bCs/>
          <w:color w:val="002060"/>
          <w:sz w:val="24"/>
          <w:vertAlign w:val="subscript"/>
        </w:rPr>
        <w:t>M</w:t>
      </w:r>
      <w:r w:rsidRPr="009C0F57" w:rsidDel="002F15EB">
        <w:rPr>
          <w:rFonts w:asciiTheme="majorHAnsi" w:hAnsiTheme="majorHAnsi" w:cstheme="majorHAnsi"/>
          <w:i/>
          <w:color w:val="002060"/>
          <w:sz w:val="24"/>
        </w:rPr>
        <w:t xml:space="preserve"> </w:t>
      </w:r>
      <w:r w:rsidRPr="009C0F57">
        <w:rPr>
          <w:rFonts w:asciiTheme="majorHAnsi" w:hAnsiTheme="majorHAnsi" w:cstheme="majorHAnsi"/>
          <w:i/>
          <w:color w:val="002060"/>
          <w:sz w:val="24"/>
        </w:rPr>
        <w:t xml:space="preserve"> </w:t>
      </w:r>
      <w:r w:rsidRPr="009C0F57">
        <w:rPr>
          <w:rFonts w:asciiTheme="majorHAnsi" w:hAnsiTheme="majorHAnsi" w:cstheme="majorHAnsi"/>
          <w:i/>
          <w:color w:val="002060"/>
          <w:sz w:val="24"/>
          <w:vertAlign w:val="subscript"/>
        </w:rPr>
        <w:t>jednostkowa badanej oferty</w:t>
      </w:r>
      <w:r w:rsidRPr="009C0F57">
        <w:rPr>
          <w:rFonts w:asciiTheme="majorHAnsi" w:hAnsiTheme="majorHAnsi" w:cstheme="majorHAnsi"/>
          <w:i/>
          <w:color w:val="002060"/>
          <w:sz w:val="24"/>
        </w:rPr>
        <w:t xml:space="preserve"> – cena jednostkowa (bez kosztów dystrybucji) gazu ziemnego E </w:t>
      </w:r>
      <w:r>
        <w:rPr>
          <w:rFonts w:asciiTheme="majorHAnsi" w:hAnsiTheme="majorHAnsi" w:cstheme="majorHAnsi"/>
          <w:i/>
          <w:color w:val="002060"/>
          <w:sz w:val="24"/>
        </w:rPr>
        <w:br/>
      </w:r>
      <w:r w:rsidRPr="009C0F57">
        <w:rPr>
          <w:rFonts w:asciiTheme="majorHAnsi" w:hAnsiTheme="majorHAnsi" w:cstheme="majorHAnsi"/>
          <w:i/>
          <w:color w:val="002060"/>
          <w:sz w:val="24"/>
        </w:rPr>
        <w:t>z badanej oferty</w:t>
      </w:r>
    </w:p>
    <w:p w14:paraId="4F2DEF51" w14:textId="77777777" w:rsidR="006C4BE8" w:rsidRPr="006C4BE8" w:rsidRDefault="006C4BE8" w:rsidP="006C4BE8">
      <w:pPr>
        <w:pStyle w:val="Tekstpodstawowy"/>
        <w:spacing w:line="276" w:lineRule="auto"/>
        <w:ind w:left="709" w:hanging="294"/>
        <w:contextualSpacing/>
        <w:rPr>
          <w:rFonts w:asciiTheme="majorHAnsi" w:hAnsiTheme="majorHAnsi" w:cstheme="majorHAnsi"/>
          <w:i/>
          <w:color w:val="002060"/>
          <w:sz w:val="24"/>
        </w:rPr>
      </w:pPr>
    </w:p>
    <w:p w14:paraId="7C045321" w14:textId="77777777" w:rsidR="009B5F7E" w:rsidRPr="009C0F57" w:rsidRDefault="009B5F7E" w:rsidP="009B5F7E">
      <w:pPr>
        <w:pStyle w:val="Akapitzlist"/>
        <w:spacing w:line="276" w:lineRule="auto"/>
        <w:ind w:left="426" w:hanging="11"/>
        <w:jc w:val="both"/>
        <w:rPr>
          <w:rFonts w:asciiTheme="majorHAnsi" w:hAnsiTheme="majorHAnsi" w:cstheme="majorHAnsi"/>
          <w:bCs/>
          <w:color w:val="002060"/>
          <w:sz w:val="24"/>
          <w:szCs w:val="24"/>
        </w:rPr>
      </w:pPr>
      <w:r w:rsidRPr="009C0F57">
        <w:rPr>
          <w:rFonts w:asciiTheme="majorHAnsi" w:hAnsiTheme="majorHAnsi" w:cstheme="majorHAnsi"/>
          <w:bCs/>
          <w:color w:val="002060"/>
          <w:sz w:val="24"/>
          <w:szCs w:val="24"/>
        </w:rPr>
        <w:t>Jeżeli zostały złożone oferty o takiej samej cenie jednostkowej, Zamawiający wzywa Wykonawców, którzy złożyli te oferty, do złożenia w terminie określonym przez Zamawiającego ofert dodatkowych.</w:t>
      </w:r>
    </w:p>
    <w:p w14:paraId="4CF622A2" w14:textId="77777777" w:rsidR="009B5F7E" w:rsidRPr="009C0F57" w:rsidRDefault="009B5F7E" w:rsidP="009B5F7E">
      <w:pPr>
        <w:pStyle w:val="Akapitzlist"/>
        <w:spacing w:line="276" w:lineRule="auto"/>
        <w:jc w:val="both"/>
        <w:rPr>
          <w:rFonts w:asciiTheme="majorHAnsi" w:hAnsiTheme="majorHAnsi" w:cstheme="majorHAnsi"/>
          <w:bCs/>
          <w:color w:val="002060"/>
          <w:sz w:val="24"/>
          <w:szCs w:val="24"/>
        </w:rPr>
      </w:pPr>
    </w:p>
    <w:p w14:paraId="199B6E41" w14:textId="77777777" w:rsidR="009B5F7E" w:rsidRPr="009C0F57" w:rsidRDefault="009B5F7E">
      <w:pPr>
        <w:pStyle w:val="Akapitzlist"/>
        <w:numPr>
          <w:ilvl w:val="0"/>
          <w:numId w:val="32"/>
        </w:numPr>
        <w:spacing w:line="276" w:lineRule="auto"/>
        <w:jc w:val="both"/>
        <w:textAlignment w:val="top"/>
        <w:rPr>
          <w:rFonts w:asciiTheme="majorHAnsi" w:hAnsiTheme="majorHAnsi" w:cstheme="majorHAnsi"/>
          <w:bCs/>
          <w:color w:val="002060"/>
          <w:sz w:val="24"/>
          <w:szCs w:val="24"/>
        </w:rPr>
      </w:pPr>
      <w:r w:rsidRPr="009C0F57">
        <w:rPr>
          <w:rFonts w:asciiTheme="majorHAnsi" w:hAnsiTheme="majorHAnsi" w:cstheme="majorHAnsi"/>
          <w:bCs/>
          <w:color w:val="002060"/>
          <w:sz w:val="24"/>
          <w:szCs w:val="24"/>
        </w:rPr>
        <w:t xml:space="preserve">Cena jednostkowa służy tylko i wyłącznie do przyznania poszczególnym ofertom punktów w powyższym kryterium. Cena jednostkowa dla usług dystrybucji 1 MWh paliwa gazowego nie stanowi elementu składowego powyższego kryterium oceny ofert. </w:t>
      </w:r>
    </w:p>
    <w:p w14:paraId="7AE17F70" w14:textId="77777777" w:rsidR="009B5F7E" w:rsidRPr="009C0F57" w:rsidRDefault="009B5F7E" w:rsidP="009B5F7E">
      <w:pPr>
        <w:pStyle w:val="Akapitzlist"/>
        <w:spacing w:line="276" w:lineRule="auto"/>
        <w:jc w:val="both"/>
        <w:textAlignment w:val="top"/>
        <w:rPr>
          <w:rFonts w:asciiTheme="majorHAnsi" w:hAnsiTheme="majorHAnsi" w:cstheme="majorHAnsi"/>
          <w:bCs/>
          <w:color w:val="002060"/>
          <w:sz w:val="24"/>
          <w:szCs w:val="24"/>
        </w:rPr>
      </w:pPr>
    </w:p>
    <w:p w14:paraId="37E2E4FF" w14:textId="77777777" w:rsidR="009B5F7E" w:rsidRPr="009C0F57" w:rsidRDefault="009B5F7E">
      <w:pPr>
        <w:pStyle w:val="Akapitzlist"/>
        <w:numPr>
          <w:ilvl w:val="0"/>
          <w:numId w:val="32"/>
        </w:numPr>
        <w:spacing w:line="276" w:lineRule="auto"/>
        <w:jc w:val="both"/>
        <w:textAlignment w:val="top"/>
        <w:rPr>
          <w:rFonts w:asciiTheme="majorHAnsi" w:hAnsiTheme="majorHAnsi" w:cstheme="majorHAnsi"/>
          <w:bCs/>
          <w:color w:val="002060"/>
          <w:sz w:val="24"/>
          <w:szCs w:val="24"/>
        </w:rPr>
      </w:pPr>
      <w:r w:rsidRPr="009C0F57">
        <w:rPr>
          <w:rFonts w:asciiTheme="majorHAnsi" w:hAnsiTheme="majorHAnsi" w:cstheme="majorHAnsi"/>
          <w:bCs/>
          <w:color w:val="002060"/>
          <w:sz w:val="24"/>
          <w:szCs w:val="24"/>
        </w:rPr>
        <w:t>Do obliczeń wartości P przyjmuje się dokładność do dwóch miejsc po przecinku, zgodnie z następującymi zasadami:</w:t>
      </w:r>
    </w:p>
    <w:p w14:paraId="1677E77A" w14:textId="77777777" w:rsidR="009B5F7E" w:rsidRPr="009C0F57" w:rsidRDefault="009B5F7E" w:rsidP="009B5F7E">
      <w:pPr>
        <w:pStyle w:val="Akapitzlist"/>
        <w:spacing w:line="276" w:lineRule="auto"/>
        <w:ind w:left="1275" w:hanging="567"/>
        <w:jc w:val="both"/>
        <w:rPr>
          <w:rFonts w:asciiTheme="majorHAnsi" w:hAnsiTheme="majorHAnsi" w:cstheme="majorHAnsi"/>
          <w:bCs/>
          <w:color w:val="002060"/>
          <w:sz w:val="24"/>
          <w:szCs w:val="24"/>
        </w:rPr>
      </w:pPr>
      <w:r w:rsidRPr="009C0F57">
        <w:rPr>
          <w:rFonts w:asciiTheme="majorHAnsi" w:hAnsiTheme="majorHAnsi" w:cstheme="majorHAnsi"/>
          <w:bCs/>
          <w:color w:val="002060"/>
          <w:sz w:val="24"/>
          <w:szCs w:val="24"/>
        </w:rPr>
        <w:t>1)</w:t>
      </w:r>
      <w:r w:rsidRPr="009C0F57">
        <w:rPr>
          <w:rFonts w:asciiTheme="majorHAnsi" w:hAnsiTheme="majorHAnsi" w:cstheme="majorHAnsi"/>
          <w:bCs/>
          <w:color w:val="002060"/>
          <w:sz w:val="24"/>
          <w:szCs w:val="24"/>
        </w:rPr>
        <w:tab/>
        <w:t>końcówki poniżej 0,005 pkt pomija się</w:t>
      </w:r>
    </w:p>
    <w:p w14:paraId="10F7E8D3" w14:textId="77777777" w:rsidR="009B5F7E" w:rsidRPr="009C0F57" w:rsidRDefault="009B5F7E" w:rsidP="009B5F7E">
      <w:pPr>
        <w:pStyle w:val="Akapitzlist"/>
        <w:spacing w:line="276" w:lineRule="auto"/>
        <w:ind w:left="1275" w:hanging="567"/>
        <w:jc w:val="both"/>
        <w:rPr>
          <w:rFonts w:asciiTheme="majorHAnsi" w:hAnsiTheme="majorHAnsi" w:cstheme="majorHAnsi"/>
          <w:bCs/>
          <w:color w:val="002060"/>
          <w:sz w:val="24"/>
          <w:szCs w:val="24"/>
        </w:rPr>
      </w:pPr>
      <w:r w:rsidRPr="009C0F57">
        <w:rPr>
          <w:rFonts w:asciiTheme="majorHAnsi" w:hAnsiTheme="majorHAnsi" w:cstheme="majorHAnsi"/>
          <w:bCs/>
          <w:color w:val="002060"/>
          <w:sz w:val="24"/>
          <w:szCs w:val="24"/>
        </w:rPr>
        <w:t>2)</w:t>
      </w:r>
      <w:r w:rsidRPr="009C0F57">
        <w:rPr>
          <w:rFonts w:asciiTheme="majorHAnsi" w:hAnsiTheme="majorHAnsi" w:cstheme="majorHAnsi"/>
          <w:bCs/>
          <w:color w:val="002060"/>
          <w:sz w:val="24"/>
          <w:szCs w:val="24"/>
        </w:rPr>
        <w:tab/>
        <w:t>końcówki wynoszące 0,005 pkt i więcej zaokrągla się do 0,01 pkt.</w:t>
      </w:r>
    </w:p>
    <w:p w14:paraId="11AB8E4B" w14:textId="77777777" w:rsidR="009B5F7E" w:rsidRPr="009C0F57" w:rsidRDefault="009B5F7E" w:rsidP="009B5F7E">
      <w:pPr>
        <w:spacing w:after="0" w:line="276" w:lineRule="auto"/>
        <w:jc w:val="both"/>
        <w:rPr>
          <w:rFonts w:asciiTheme="majorHAnsi" w:hAnsiTheme="majorHAnsi" w:cstheme="majorHAnsi"/>
          <w:bCs/>
          <w:color w:val="002060"/>
          <w:sz w:val="24"/>
          <w:szCs w:val="24"/>
        </w:rPr>
      </w:pPr>
    </w:p>
    <w:p w14:paraId="7D7E8A17"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INFORMACJE O FORMALNOŚCIACH, JAKIE MUSZĄ ZOSTAĆ DOPEŁNIONE PO WYBORZE OFERTY W CELU ZAWARCIA UMOWY W SPRAWIE ZAMÓWIENIA PUBLICZNEGO;</w:t>
      </w:r>
    </w:p>
    <w:p w14:paraId="7A84930E" w14:textId="77777777" w:rsidR="009B5F7E" w:rsidRPr="009C0F57" w:rsidRDefault="009B5F7E">
      <w:pPr>
        <w:pStyle w:val="Tekstpodstawowy"/>
        <w:numPr>
          <w:ilvl w:val="0"/>
          <w:numId w:val="16"/>
        </w:numPr>
        <w:spacing w:line="276" w:lineRule="auto"/>
        <w:contextualSpacing/>
        <w:rPr>
          <w:rFonts w:asciiTheme="majorHAnsi" w:hAnsiTheme="majorHAnsi" w:cstheme="majorHAnsi"/>
          <w:b/>
          <w:color w:val="002060"/>
          <w:sz w:val="24"/>
        </w:rPr>
      </w:pPr>
      <w:r w:rsidRPr="009C0F57">
        <w:rPr>
          <w:rFonts w:asciiTheme="majorHAnsi" w:hAnsiTheme="majorHAnsi" w:cstheme="majorHAnsi"/>
          <w:color w:val="002060"/>
          <w:sz w:val="24"/>
        </w:rPr>
        <w:t>Zamawiający udzieli zamówienia Wykonawcy, którego oferta będzie odpowiadać wszystkim wymaganiom zawartym w ustawie PZP, SWZ i zostanie oceniona jako najkorzystniejsza w oparciu o ww. kryterium.</w:t>
      </w:r>
    </w:p>
    <w:p w14:paraId="4B0A8648" w14:textId="77777777" w:rsidR="009B5F7E" w:rsidRPr="009C0F57" w:rsidRDefault="009B5F7E">
      <w:pPr>
        <w:pStyle w:val="Tekstpodstawowy"/>
        <w:numPr>
          <w:ilvl w:val="0"/>
          <w:numId w:val="16"/>
        </w:numPr>
        <w:spacing w:line="276" w:lineRule="auto"/>
        <w:contextualSpacing/>
        <w:rPr>
          <w:rFonts w:asciiTheme="majorHAnsi" w:hAnsiTheme="majorHAnsi" w:cstheme="majorHAnsi"/>
          <w:color w:val="002060"/>
          <w:sz w:val="24"/>
        </w:rPr>
      </w:pPr>
      <w:r w:rsidRPr="009C0F57">
        <w:rPr>
          <w:rFonts w:asciiTheme="majorHAnsi" w:hAnsiTheme="majorHAnsi" w:cstheme="majorHAnsi"/>
          <w:color w:val="002060"/>
          <w:sz w:val="24"/>
        </w:rPr>
        <w:t>Wykonawcy, którego oferta zostanie wybrana jako najkorzystniejszą, Zamawiający określi termin i miejsce zawarcia umowy.</w:t>
      </w:r>
    </w:p>
    <w:p w14:paraId="6DCE5E48" w14:textId="77777777" w:rsidR="009B5F7E" w:rsidRPr="009C0F57" w:rsidRDefault="009B5F7E">
      <w:pPr>
        <w:pStyle w:val="Tekstpodstawowy"/>
        <w:numPr>
          <w:ilvl w:val="0"/>
          <w:numId w:val="16"/>
        </w:numPr>
        <w:spacing w:line="276" w:lineRule="auto"/>
        <w:contextualSpacing/>
        <w:rPr>
          <w:rFonts w:asciiTheme="majorHAnsi" w:hAnsiTheme="majorHAnsi" w:cstheme="majorHAnsi"/>
          <w:b/>
          <w:color w:val="002060"/>
          <w:sz w:val="24"/>
        </w:rPr>
      </w:pPr>
      <w:r w:rsidRPr="009C0F57">
        <w:rPr>
          <w:rFonts w:asciiTheme="majorHAnsi" w:hAnsiTheme="majorHAnsi" w:cstheme="majorHAnsi"/>
          <w:color w:val="002060"/>
          <w:sz w:val="24"/>
        </w:rPr>
        <w:t xml:space="preserve">Zamawiający zawiera umowę w sprawie zamówienia publicznego, w terminie nie krótszym niż 10 dni od dnia przesłania zawiadomienia o wyborze najkorzystniejszej oferty. </w:t>
      </w:r>
    </w:p>
    <w:p w14:paraId="2103E01A" w14:textId="77777777" w:rsidR="009B5F7E" w:rsidRPr="009C0F57" w:rsidRDefault="009B5F7E">
      <w:pPr>
        <w:pStyle w:val="Tekstpodstawowy"/>
        <w:numPr>
          <w:ilvl w:val="0"/>
          <w:numId w:val="16"/>
        </w:numPr>
        <w:autoSpaceDE w:val="0"/>
        <w:autoSpaceDN w:val="0"/>
        <w:adjustRightInd w:val="0"/>
        <w:spacing w:line="276" w:lineRule="auto"/>
        <w:contextualSpacing/>
        <w:rPr>
          <w:rFonts w:asciiTheme="majorHAnsi" w:hAnsiTheme="majorHAnsi" w:cstheme="majorHAnsi"/>
          <w:color w:val="002060"/>
          <w:sz w:val="24"/>
        </w:rPr>
      </w:pPr>
      <w:r w:rsidRPr="009C0F57">
        <w:rPr>
          <w:rFonts w:asciiTheme="majorHAnsi" w:hAnsiTheme="majorHAnsi" w:cstheme="majorHAnsi"/>
          <w:color w:val="002060"/>
          <w:sz w:val="24"/>
        </w:rPr>
        <w:t>Zamawiający może zawrzeć umowę w sprawie zamówienia publicznego przed upływem terminu, o którym mowa w lit. c), jeżeli w postępowaniu złożono tylko jedną ofertę.</w:t>
      </w:r>
    </w:p>
    <w:p w14:paraId="2CB9074F" w14:textId="77777777" w:rsidR="009B5F7E" w:rsidRPr="009C0F57" w:rsidRDefault="009B5F7E">
      <w:pPr>
        <w:pStyle w:val="Tekstpodstawowy"/>
        <w:numPr>
          <w:ilvl w:val="0"/>
          <w:numId w:val="16"/>
        </w:numPr>
        <w:autoSpaceDE w:val="0"/>
        <w:autoSpaceDN w:val="0"/>
        <w:adjustRightInd w:val="0"/>
        <w:spacing w:line="276" w:lineRule="auto"/>
        <w:contextualSpacing/>
        <w:rPr>
          <w:rFonts w:asciiTheme="majorHAnsi" w:hAnsiTheme="majorHAnsi" w:cstheme="majorHAnsi"/>
          <w:color w:val="002060"/>
          <w:sz w:val="24"/>
        </w:rPr>
      </w:pPr>
      <w:r w:rsidRPr="009C0F57">
        <w:rPr>
          <w:rFonts w:asciiTheme="majorHAnsi" w:hAnsiTheme="majorHAnsi" w:cstheme="majorHAnsi"/>
          <w:color w:val="002060"/>
          <w:sz w:val="24"/>
        </w:rPr>
        <w:t>Przed podpisaniem umowy Zamawiający będzie żądał kopii umowy regulującej współpracę Wykonawców, o której mowa w art. 59 ustawy PZP (o ile dotyczy).</w:t>
      </w:r>
    </w:p>
    <w:p w14:paraId="515A2E93" w14:textId="77777777" w:rsidR="009B5F7E" w:rsidRPr="009C0F57" w:rsidRDefault="009B5F7E" w:rsidP="009B5F7E">
      <w:pPr>
        <w:pStyle w:val="Akapitzlist"/>
        <w:spacing w:after="0" w:line="276" w:lineRule="auto"/>
        <w:jc w:val="both"/>
        <w:rPr>
          <w:rFonts w:asciiTheme="majorHAnsi" w:eastAsia="Times New Roman" w:hAnsiTheme="majorHAnsi" w:cstheme="majorHAnsi"/>
          <w:color w:val="002060"/>
          <w:sz w:val="24"/>
          <w:szCs w:val="24"/>
          <w:lang w:eastAsia="pl-PL"/>
        </w:rPr>
      </w:pPr>
    </w:p>
    <w:p w14:paraId="0BB9A52E"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PROJEKTOWANE POSTANOWIENIA UMOWY W SPRAWIE ZAMÓWIENIA PUBLICZNEGO, KTÓRE ZOSTANĄ WPROWADZONE DO UMOWY W SPRAWIE ZAMÓWIENIA PUBLICZNEGO;</w:t>
      </w:r>
    </w:p>
    <w:p w14:paraId="6C029F23" w14:textId="77777777" w:rsidR="009B5F7E" w:rsidRPr="009C0F57" w:rsidRDefault="009B5F7E" w:rsidP="009B5F7E">
      <w:pPr>
        <w:pStyle w:val="Akapitzlist"/>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Zamawiający wymaga aby w przyszłej umowie o przedmiotowe zamówienia publiczne zostały zawarte postanowienia uwzględniające wszystkie wymagania w zakresie projektowanych postanowień umowy zawarte w zał. nr 2 do SWZ .</w:t>
      </w:r>
    </w:p>
    <w:p w14:paraId="3BA00238" w14:textId="77777777" w:rsidR="009B5F7E" w:rsidRPr="009C0F57" w:rsidRDefault="009B5F7E" w:rsidP="009B5F7E">
      <w:pPr>
        <w:pStyle w:val="Akapitzlist"/>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Zamawiający dopuszcza zawarcie umowy o przedmiotowe zamówienie publiczne na formularzu  umowy, załączonym przez Wykonawcę do oferty pod warunkiem, iż zaproponowane postanowienia  umowy nie będą zwierały żadnych postanowień niezgodnych z projektowanymi postanowieniami umowy Zamawiającego, i/lub generującymi inne koszty dla Zamawiającego niż wynikające z projektowanych postanowień umowy stanowiących zał. nr 2 do SWZ.</w:t>
      </w:r>
    </w:p>
    <w:p w14:paraId="0481E59B" w14:textId="77777777" w:rsidR="009B5F7E" w:rsidRPr="009C0F57" w:rsidRDefault="009B5F7E" w:rsidP="009B5F7E">
      <w:pPr>
        <w:pStyle w:val="Akapitzlist"/>
        <w:spacing w:after="0" w:line="276" w:lineRule="auto"/>
        <w:jc w:val="both"/>
        <w:rPr>
          <w:rFonts w:asciiTheme="majorHAnsi" w:hAnsiTheme="majorHAnsi" w:cstheme="majorHAnsi"/>
          <w:color w:val="002060"/>
          <w:sz w:val="24"/>
          <w:szCs w:val="24"/>
        </w:rPr>
      </w:pPr>
    </w:p>
    <w:p w14:paraId="065214D3"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POUCZENIE OŚRODKACH OCHRONY PRAWNEJ PRZYSŁUGUJĄCYCH WYKONAWCY.</w:t>
      </w:r>
    </w:p>
    <w:p w14:paraId="15F587E5" w14:textId="77777777" w:rsidR="009B5F7E" w:rsidRPr="009C0F57" w:rsidRDefault="009B5F7E">
      <w:pPr>
        <w:pStyle w:val="Akapitzlist"/>
        <w:numPr>
          <w:ilvl w:val="0"/>
          <w:numId w:val="14"/>
        </w:numPr>
        <w:autoSpaceDE w:val="0"/>
        <w:autoSpaceDN w:val="0"/>
        <w:adjustRightInd w:val="0"/>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 xml:space="preserve">Środki ochrony prawnej przysługują Wykonawcy jeżeli ma lub miał interes w uzyskaniu zamówienia oraz poniósł lub może ponieść szkodę w wyniku naruszenia przez Zamawiającego przepisów ustawy PZP. </w:t>
      </w:r>
    </w:p>
    <w:p w14:paraId="076B1A3C" w14:textId="77777777" w:rsidR="009B5F7E" w:rsidRPr="009C0F57" w:rsidRDefault="009B5F7E">
      <w:pPr>
        <w:pStyle w:val="Akapitzlist"/>
        <w:numPr>
          <w:ilvl w:val="0"/>
          <w:numId w:val="14"/>
        </w:numPr>
        <w:autoSpaceDE w:val="0"/>
        <w:autoSpaceDN w:val="0"/>
        <w:adjustRightInd w:val="0"/>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Odwołanie przysługuje na:</w:t>
      </w:r>
    </w:p>
    <w:p w14:paraId="32DA328F" w14:textId="77777777" w:rsidR="009B5F7E" w:rsidRPr="009C0F57" w:rsidRDefault="009B5F7E">
      <w:pPr>
        <w:pStyle w:val="Akapitzlist"/>
        <w:numPr>
          <w:ilvl w:val="1"/>
          <w:numId w:val="26"/>
        </w:numPr>
        <w:spacing w:after="0" w:line="276" w:lineRule="auto"/>
        <w:ind w:left="1560" w:hanging="426"/>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niezgodną z przepisami ustawy czynność Zamawiającego, podjętą w postępowaniu o udzielenie zamówienia, w tym na projektowane postanowienie umowy;</w:t>
      </w:r>
    </w:p>
    <w:p w14:paraId="77D26BB7" w14:textId="77777777" w:rsidR="009B5F7E" w:rsidRPr="009C0F57" w:rsidRDefault="009B5F7E">
      <w:pPr>
        <w:pStyle w:val="Akapitzlist"/>
        <w:numPr>
          <w:ilvl w:val="1"/>
          <w:numId w:val="26"/>
        </w:numPr>
        <w:spacing w:after="0" w:line="276" w:lineRule="auto"/>
        <w:ind w:left="1560" w:hanging="426"/>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zaniechanie czynności w postępowaniu o udzielenie zamówienia, do której Zamawiający był obowiązany na podstawie ustawy;</w:t>
      </w:r>
    </w:p>
    <w:p w14:paraId="5E7B4E87" w14:textId="77777777" w:rsidR="009B5F7E" w:rsidRPr="009C0F57" w:rsidRDefault="009B5F7E">
      <w:pPr>
        <w:pStyle w:val="Akapitzlist"/>
        <w:numPr>
          <w:ilvl w:val="1"/>
          <w:numId w:val="26"/>
        </w:numPr>
        <w:spacing w:after="0" w:line="276" w:lineRule="auto"/>
        <w:ind w:left="1560" w:hanging="426"/>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zaniechanie przeprowadzenia postępowania o udzielenie zamówienia na podstawie ustawy, mimo że Zamawiający był do tego obowiązany.</w:t>
      </w:r>
    </w:p>
    <w:p w14:paraId="3B808568" w14:textId="77777777" w:rsidR="009B5F7E" w:rsidRPr="009C0F57" w:rsidRDefault="009B5F7E">
      <w:pPr>
        <w:pStyle w:val="Akapitzlist"/>
        <w:numPr>
          <w:ilvl w:val="0"/>
          <w:numId w:val="14"/>
        </w:numPr>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Odwołanie wnosi się do Prezesa Krajowej Izby Odwoławczej w formie pisemnej albo w formie elektronicznej albo w postaci elektronicznej opatrzone podpisem zaufanym.</w:t>
      </w:r>
    </w:p>
    <w:p w14:paraId="4C8AC3FE" w14:textId="77777777" w:rsidR="009B5F7E" w:rsidRPr="009C0F57" w:rsidRDefault="009B5F7E">
      <w:pPr>
        <w:pStyle w:val="Akapitzlist"/>
        <w:numPr>
          <w:ilvl w:val="0"/>
          <w:numId w:val="14"/>
        </w:numPr>
        <w:spacing w:after="0" w:line="276" w:lineRule="auto"/>
        <w:jc w:val="both"/>
        <w:rPr>
          <w:rFonts w:asciiTheme="majorHAnsi" w:eastAsia="Times New Roman" w:hAnsiTheme="majorHAnsi" w:cstheme="majorHAnsi"/>
          <w:color w:val="002060"/>
          <w:sz w:val="24"/>
          <w:szCs w:val="24"/>
          <w:lang w:eastAsia="pl-PL"/>
        </w:rPr>
      </w:pPr>
      <w:r w:rsidRPr="009C0F57">
        <w:rPr>
          <w:rFonts w:asciiTheme="majorHAnsi" w:hAnsiTheme="majorHAnsi" w:cstheme="majorHAnsi"/>
          <w:color w:val="002060"/>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28DBF9E" w14:textId="77777777" w:rsidR="009B5F7E" w:rsidRPr="009C0F57" w:rsidRDefault="009B5F7E">
      <w:pPr>
        <w:pStyle w:val="Akapitzlist"/>
        <w:numPr>
          <w:ilvl w:val="0"/>
          <w:numId w:val="14"/>
        </w:numPr>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Odwołanie wnosi się w terminie 10 dni od dnia przekazania informacji o czynności Zamawiającego stanowiącej podstawę jego wniesienia, wobec treści ogłoszenia wszczynającego postępowanie o udzielenie zamówienia lub wobec treści dokumentów zamówienia odwołanie wnosi się w terminie 10 dni od dnia publikacji ogłoszenia w Dzienniku Urzędowym Unii Europejskiej lub zamieszczenia dokumentów zamówienia na stronie internetowej, zaś wobec innych czynności niż określone w art. 515 ust. 1 i ust. 2 PZP wnosi się w terminie 10 dni od dnia, w którym powzięto lub przy zachowaniu należytej staranności można było powziąć wiadomość o okolicznościach stanowiących podstawę jego wniesienia.</w:t>
      </w:r>
    </w:p>
    <w:p w14:paraId="12FCC9CC" w14:textId="77777777" w:rsidR="009B5F7E" w:rsidRPr="009C0F57" w:rsidRDefault="009B5F7E">
      <w:pPr>
        <w:pStyle w:val="Akapitzlist"/>
        <w:numPr>
          <w:ilvl w:val="0"/>
          <w:numId w:val="14"/>
        </w:numPr>
        <w:spacing w:after="0" w:line="276" w:lineRule="auto"/>
        <w:jc w:val="both"/>
        <w:rPr>
          <w:rFonts w:asciiTheme="majorHAnsi" w:hAnsiTheme="majorHAnsi" w:cstheme="majorHAnsi"/>
          <w:color w:val="002060"/>
          <w:sz w:val="24"/>
          <w:szCs w:val="24"/>
        </w:rPr>
      </w:pPr>
      <w:r w:rsidRPr="009C0F57">
        <w:rPr>
          <w:rFonts w:asciiTheme="majorHAnsi" w:hAnsiTheme="majorHAnsi" w:cstheme="majorHAnsi"/>
          <w:color w:val="002060"/>
          <w:sz w:val="24"/>
          <w:szCs w:val="24"/>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6D64FD6" w14:textId="77777777" w:rsidR="009B5F7E" w:rsidRPr="009C0F57" w:rsidRDefault="009B5F7E">
      <w:pPr>
        <w:pStyle w:val="Akapitzlist"/>
        <w:numPr>
          <w:ilvl w:val="0"/>
          <w:numId w:val="14"/>
        </w:numPr>
        <w:spacing w:after="0" w:line="276" w:lineRule="auto"/>
        <w:jc w:val="both"/>
        <w:rPr>
          <w:rFonts w:asciiTheme="majorHAnsi" w:eastAsia="Times New Roman" w:hAnsiTheme="majorHAnsi" w:cstheme="majorHAnsi"/>
          <w:color w:val="002060"/>
          <w:sz w:val="24"/>
          <w:szCs w:val="24"/>
          <w:lang w:eastAsia="pl-PL"/>
        </w:rPr>
      </w:pPr>
      <w:r w:rsidRPr="009C0F57">
        <w:rPr>
          <w:rFonts w:asciiTheme="majorHAnsi" w:hAnsiTheme="majorHAnsi" w:cstheme="majorHAnsi"/>
          <w:color w:val="002060"/>
          <w:sz w:val="24"/>
          <w:szCs w:val="24"/>
        </w:rPr>
        <w:t>Szczegółowe informacje dotyczące środków ochrony prawnej określone są w Dziale IX „Środki ochrony prawnej” PZP.</w:t>
      </w:r>
    </w:p>
    <w:p w14:paraId="66C17C1D" w14:textId="77777777" w:rsidR="009B5F7E" w:rsidRPr="009C0F57" w:rsidRDefault="009B5F7E" w:rsidP="009B5F7E">
      <w:pPr>
        <w:pStyle w:val="Akapitzlist"/>
        <w:spacing w:after="0" w:line="276" w:lineRule="auto"/>
        <w:jc w:val="both"/>
        <w:rPr>
          <w:rFonts w:asciiTheme="majorHAnsi" w:eastAsia="Times New Roman" w:hAnsiTheme="majorHAnsi" w:cstheme="majorHAnsi"/>
          <w:color w:val="002060"/>
          <w:sz w:val="24"/>
          <w:szCs w:val="24"/>
          <w:lang w:eastAsia="pl-PL"/>
        </w:rPr>
      </w:pPr>
    </w:p>
    <w:p w14:paraId="27C3474B"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WYMAGANIA DOTYCZĄCE WADIUM, JEŻELI ZAMAWIAJĄCY PRZEWIDUJE OBOWIĄZEK WNIESIENIA WADIUM:</w:t>
      </w:r>
    </w:p>
    <w:p w14:paraId="0992CB29" w14:textId="77777777" w:rsidR="009B5F7E" w:rsidRPr="009C0F57" w:rsidRDefault="009B5F7E">
      <w:pPr>
        <w:pStyle w:val="Default"/>
        <w:numPr>
          <w:ilvl w:val="0"/>
          <w:numId w:val="5"/>
        </w:numPr>
        <w:spacing w:line="276" w:lineRule="auto"/>
        <w:ind w:left="709" w:hanging="425"/>
        <w:jc w:val="both"/>
        <w:rPr>
          <w:rFonts w:asciiTheme="majorHAnsi" w:hAnsiTheme="majorHAnsi" w:cstheme="majorHAnsi"/>
          <w:color w:val="002060"/>
        </w:rPr>
      </w:pPr>
      <w:r w:rsidRPr="009C0F57">
        <w:rPr>
          <w:rFonts w:asciiTheme="majorHAnsi" w:hAnsiTheme="majorHAnsi" w:cstheme="majorHAnsi"/>
          <w:color w:val="002060"/>
        </w:rPr>
        <w:t>Zamawiający żąda od Wykonawców wniesienia wadium w wysokości:</w:t>
      </w:r>
    </w:p>
    <w:p w14:paraId="5F889F3C" w14:textId="5E30D53B" w:rsidR="009B5F7E" w:rsidRPr="009C0F57" w:rsidRDefault="00D27EE2" w:rsidP="009B5F7E">
      <w:pPr>
        <w:pStyle w:val="Default"/>
        <w:tabs>
          <w:tab w:val="left" w:pos="2410"/>
          <w:tab w:val="left" w:pos="2694"/>
        </w:tabs>
        <w:spacing w:line="276" w:lineRule="auto"/>
        <w:ind w:left="709" w:hanging="425"/>
        <w:jc w:val="center"/>
        <w:rPr>
          <w:rFonts w:asciiTheme="majorHAnsi" w:hAnsiTheme="majorHAnsi" w:cstheme="majorHAnsi"/>
          <w:color w:val="002060"/>
        </w:rPr>
      </w:pPr>
      <w:r>
        <w:rPr>
          <w:rFonts w:asciiTheme="majorHAnsi" w:hAnsiTheme="majorHAnsi" w:cstheme="majorHAnsi"/>
          <w:b/>
          <w:color w:val="002060"/>
        </w:rPr>
        <w:t>3</w:t>
      </w:r>
      <w:r w:rsidR="009B5F7E" w:rsidRPr="009C0F57">
        <w:rPr>
          <w:rFonts w:asciiTheme="majorHAnsi" w:hAnsiTheme="majorHAnsi" w:cstheme="majorHAnsi"/>
          <w:b/>
          <w:color w:val="002060"/>
        </w:rPr>
        <w:t xml:space="preserve">0 000,00 zł </w:t>
      </w:r>
      <w:r w:rsidR="009B5F7E" w:rsidRPr="009C0F57">
        <w:rPr>
          <w:rFonts w:asciiTheme="majorHAnsi" w:hAnsiTheme="majorHAnsi" w:cstheme="majorHAnsi"/>
          <w:color w:val="002060"/>
        </w:rPr>
        <w:t xml:space="preserve">(słownie złotych: </w:t>
      </w:r>
      <w:r>
        <w:rPr>
          <w:rFonts w:asciiTheme="majorHAnsi" w:hAnsiTheme="majorHAnsi" w:cstheme="majorHAnsi"/>
          <w:color w:val="002060"/>
        </w:rPr>
        <w:t xml:space="preserve">trzydzieści </w:t>
      </w:r>
      <w:r w:rsidR="009B5F7E" w:rsidRPr="009C0F57">
        <w:rPr>
          <w:rFonts w:asciiTheme="majorHAnsi" w:hAnsiTheme="majorHAnsi" w:cstheme="majorHAnsi"/>
          <w:color w:val="002060"/>
        </w:rPr>
        <w:t>tysięcy złotych 00/100)</w:t>
      </w:r>
    </w:p>
    <w:p w14:paraId="1751BB9B" w14:textId="77777777" w:rsidR="009B5F7E" w:rsidRPr="009C0F57" w:rsidRDefault="009B5F7E">
      <w:pPr>
        <w:pStyle w:val="Default"/>
        <w:numPr>
          <w:ilvl w:val="0"/>
          <w:numId w:val="5"/>
        </w:numPr>
        <w:spacing w:line="276" w:lineRule="auto"/>
        <w:ind w:left="709" w:hanging="425"/>
        <w:jc w:val="both"/>
        <w:rPr>
          <w:rFonts w:asciiTheme="majorHAnsi" w:hAnsiTheme="majorHAnsi" w:cstheme="majorHAnsi"/>
          <w:color w:val="002060"/>
        </w:rPr>
      </w:pPr>
      <w:r w:rsidRPr="009C0F57">
        <w:rPr>
          <w:rFonts w:asciiTheme="majorHAnsi" w:hAnsiTheme="majorHAnsi" w:cstheme="majorHAnsi"/>
          <w:color w:val="002060"/>
        </w:rPr>
        <w:t xml:space="preserve">Wadium należy wnieść się przed upływem terminu składania ofert. </w:t>
      </w:r>
    </w:p>
    <w:p w14:paraId="3596F7FC" w14:textId="77777777" w:rsidR="009B5F7E" w:rsidRPr="009C0F57" w:rsidRDefault="009B5F7E">
      <w:pPr>
        <w:pStyle w:val="Default"/>
        <w:numPr>
          <w:ilvl w:val="0"/>
          <w:numId w:val="5"/>
        </w:numPr>
        <w:spacing w:line="276" w:lineRule="auto"/>
        <w:ind w:left="709" w:hanging="425"/>
        <w:jc w:val="both"/>
        <w:rPr>
          <w:rFonts w:asciiTheme="majorHAnsi" w:hAnsiTheme="majorHAnsi" w:cstheme="majorHAnsi"/>
          <w:color w:val="002060"/>
        </w:rPr>
      </w:pPr>
      <w:r w:rsidRPr="009C0F57">
        <w:rPr>
          <w:rFonts w:asciiTheme="majorHAnsi" w:hAnsiTheme="majorHAnsi" w:cstheme="majorHAnsi"/>
          <w:color w:val="002060"/>
        </w:rPr>
        <w:t xml:space="preserve">Przedłużenie terminu związania ofertą jest dopuszczalne tylko z jednoczesnym przedłużeniem okresu ważności wadium albo, jeżeli nie jest to możliwe, z wniesieniem nowego wadium na przedłużony okres związania ofertą. </w:t>
      </w:r>
    </w:p>
    <w:p w14:paraId="7BB44DBE" w14:textId="77777777" w:rsidR="009B5F7E" w:rsidRPr="009C0F57" w:rsidRDefault="009B5F7E">
      <w:pPr>
        <w:pStyle w:val="Default"/>
        <w:numPr>
          <w:ilvl w:val="0"/>
          <w:numId w:val="5"/>
        </w:numPr>
        <w:spacing w:line="276" w:lineRule="auto"/>
        <w:ind w:left="709" w:hanging="425"/>
        <w:jc w:val="both"/>
        <w:rPr>
          <w:rFonts w:asciiTheme="majorHAnsi" w:hAnsiTheme="majorHAnsi" w:cstheme="majorHAnsi"/>
          <w:color w:val="002060"/>
        </w:rPr>
      </w:pPr>
      <w:r w:rsidRPr="009C0F57">
        <w:rPr>
          <w:rFonts w:asciiTheme="majorHAnsi" w:hAnsiTheme="majorHAnsi" w:cstheme="majorHAnsi"/>
          <w:color w:val="002060"/>
        </w:rPr>
        <w:t xml:space="preserve">Wadium może być wnoszone według wyboru Wykonawcy w jednej lub kilku następujących formach: </w:t>
      </w:r>
    </w:p>
    <w:p w14:paraId="4F177200" w14:textId="77777777" w:rsidR="009B5F7E" w:rsidRPr="009C0F57" w:rsidRDefault="009B5F7E">
      <w:pPr>
        <w:pStyle w:val="Default"/>
        <w:numPr>
          <w:ilvl w:val="0"/>
          <w:numId w:val="6"/>
        </w:numPr>
        <w:spacing w:line="276" w:lineRule="auto"/>
        <w:ind w:left="1416"/>
        <w:jc w:val="both"/>
        <w:rPr>
          <w:rFonts w:asciiTheme="majorHAnsi" w:hAnsiTheme="majorHAnsi" w:cstheme="majorHAnsi"/>
          <w:color w:val="002060"/>
        </w:rPr>
      </w:pPr>
      <w:r w:rsidRPr="009C0F57">
        <w:rPr>
          <w:rFonts w:asciiTheme="majorHAnsi" w:hAnsiTheme="majorHAnsi" w:cstheme="majorHAnsi"/>
          <w:color w:val="002060"/>
        </w:rPr>
        <w:t xml:space="preserve">pieniądzu; </w:t>
      </w:r>
    </w:p>
    <w:p w14:paraId="517D4D21" w14:textId="77777777" w:rsidR="009B5F7E" w:rsidRPr="009C0F57" w:rsidRDefault="009B5F7E">
      <w:pPr>
        <w:pStyle w:val="Default"/>
        <w:numPr>
          <w:ilvl w:val="0"/>
          <w:numId w:val="6"/>
        </w:numPr>
        <w:spacing w:line="276" w:lineRule="auto"/>
        <w:ind w:left="1416"/>
        <w:jc w:val="both"/>
        <w:rPr>
          <w:rFonts w:asciiTheme="majorHAnsi" w:hAnsiTheme="majorHAnsi" w:cstheme="majorHAnsi"/>
          <w:color w:val="002060"/>
        </w:rPr>
      </w:pPr>
      <w:r w:rsidRPr="009C0F57">
        <w:rPr>
          <w:rFonts w:asciiTheme="majorHAnsi" w:hAnsiTheme="majorHAnsi" w:cstheme="majorHAnsi"/>
          <w:color w:val="002060"/>
        </w:rPr>
        <w:t xml:space="preserve">gwarancjach bankowych; </w:t>
      </w:r>
    </w:p>
    <w:p w14:paraId="4F04D0BE" w14:textId="77777777" w:rsidR="009B5F7E" w:rsidRPr="009C0F57" w:rsidRDefault="009B5F7E">
      <w:pPr>
        <w:pStyle w:val="Default"/>
        <w:numPr>
          <w:ilvl w:val="0"/>
          <w:numId w:val="6"/>
        </w:numPr>
        <w:spacing w:line="276" w:lineRule="auto"/>
        <w:ind w:left="1416"/>
        <w:jc w:val="both"/>
        <w:rPr>
          <w:rFonts w:asciiTheme="majorHAnsi" w:hAnsiTheme="majorHAnsi" w:cstheme="majorHAnsi"/>
          <w:color w:val="002060"/>
        </w:rPr>
      </w:pPr>
      <w:r w:rsidRPr="009C0F57">
        <w:rPr>
          <w:rFonts w:asciiTheme="majorHAnsi" w:hAnsiTheme="majorHAnsi" w:cstheme="majorHAnsi"/>
          <w:color w:val="002060"/>
        </w:rPr>
        <w:t xml:space="preserve">gwarancjach ubezpieczeniowych; </w:t>
      </w:r>
    </w:p>
    <w:p w14:paraId="06C8D621" w14:textId="77777777" w:rsidR="009B5F7E" w:rsidRPr="009C0F57" w:rsidRDefault="009B5F7E">
      <w:pPr>
        <w:pStyle w:val="Default"/>
        <w:numPr>
          <w:ilvl w:val="0"/>
          <w:numId w:val="6"/>
        </w:numPr>
        <w:spacing w:line="276" w:lineRule="auto"/>
        <w:ind w:left="1416"/>
        <w:jc w:val="both"/>
        <w:rPr>
          <w:rFonts w:asciiTheme="majorHAnsi" w:hAnsiTheme="majorHAnsi" w:cstheme="majorHAnsi"/>
          <w:color w:val="002060"/>
        </w:rPr>
      </w:pPr>
      <w:r w:rsidRPr="009C0F57">
        <w:rPr>
          <w:rFonts w:asciiTheme="majorHAnsi" w:hAnsiTheme="majorHAnsi" w:cstheme="majorHAnsi"/>
          <w:color w:val="002060"/>
        </w:rPr>
        <w:t>poręczeniach udzielanych przez podmioty, o których mowa w art. 6b ust. 5 pkt 2 ustawy z dnia 9 listopada 2000 r. o utworzeniu Polskiej Agencji Rozwoju Przedsiębiorczości (Dz. U. z 2023 r. poz. 462).</w:t>
      </w:r>
    </w:p>
    <w:p w14:paraId="61CB5FF1" w14:textId="77777777" w:rsidR="009B5F7E" w:rsidRPr="009C0F57" w:rsidRDefault="009B5F7E">
      <w:pPr>
        <w:pStyle w:val="Default"/>
        <w:numPr>
          <w:ilvl w:val="0"/>
          <w:numId w:val="5"/>
        </w:numPr>
        <w:spacing w:line="276" w:lineRule="auto"/>
        <w:ind w:left="709" w:hanging="425"/>
        <w:jc w:val="both"/>
        <w:rPr>
          <w:rFonts w:asciiTheme="majorHAnsi" w:hAnsiTheme="majorHAnsi" w:cstheme="majorHAnsi"/>
          <w:color w:val="002060"/>
        </w:rPr>
      </w:pPr>
      <w:r w:rsidRPr="009C0F57">
        <w:rPr>
          <w:rFonts w:asciiTheme="majorHAnsi" w:hAnsiTheme="majorHAnsi" w:cstheme="majorHAnsi"/>
          <w:color w:val="002060"/>
        </w:rPr>
        <w:t>Wadium wnoszone w pieniądzu wpłaca się przelewem na rachunek bankowy Zamawiającego:</w:t>
      </w:r>
    </w:p>
    <w:p w14:paraId="522C83FB" w14:textId="77777777" w:rsidR="009B5F7E" w:rsidRPr="009C0F57" w:rsidRDefault="009B5F7E" w:rsidP="009B5F7E">
      <w:pPr>
        <w:pStyle w:val="Nagwek1"/>
        <w:spacing w:before="0" w:after="0"/>
        <w:ind w:firstLine="708"/>
        <w:contextualSpacing/>
        <w:jc w:val="center"/>
        <w:rPr>
          <w:rFonts w:cstheme="majorHAnsi"/>
          <w:color w:val="002060"/>
          <w:sz w:val="24"/>
          <w:szCs w:val="24"/>
        </w:rPr>
      </w:pPr>
      <w:r w:rsidRPr="009C0F57">
        <w:rPr>
          <w:rFonts w:cstheme="majorHAnsi"/>
          <w:sz w:val="24"/>
          <w:szCs w:val="24"/>
        </w:rPr>
        <w:t xml:space="preserve">ING Bank Śląski S.A. </w:t>
      </w:r>
      <w:r w:rsidRPr="009C0F57">
        <w:rPr>
          <w:rFonts w:cstheme="majorHAnsi"/>
          <w:b/>
          <w:sz w:val="24"/>
          <w:szCs w:val="24"/>
        </w:rPr>
        <w:t>37 1050 1445 1000 0022 9428 6253</w:t>
      </w:r>
      <w:r w:rsidRPr="009C0F57">
        <w:rPr>
          <w:rFonts w:cstheme="majorHAnsi"/>
          <w:sz w:val="24"/>
          <w:szCs w:val="24"/>
        </w:rPr>
        <w:t xml:space="preserve"> </w:t>
      </w:r>
    </w:p>
    <w:p w14:paraId="10D00F73" w14:textId="77777777" w:rsidR="009B5F7E" w:rsidRPr="009C0F57" w:rsidRDefault="009B5F7E">
      <w:pPr>
        <w:pStyle w:val="Default"/>
        <w:numPr>
          <w:ilvl w:val="0"/>
          <w:numId w:val="5"/>
        </w:numPr>
        <w:spacing w:line="276" w:lineRule="auto"/>
        <w:ind w:left="709" w:hanging="425"/>
        <w:jc w:val="both"/>
        <w:rPr>
          <w:rFonts w:asciiTheme="majorHAnsi" w:hAnsiTheme="majorHAnsi" w:cstheme="majorHAnsi"/>
          <w:color w:val="002060"/>
        </w:rPr>
      </w:pPr>
      <w:r w:rsidRPr="009C0F57">
        <w:rPr>
          <w:rFonts w:asciiTheme="majorHAnsi" w:hAnsiTheme="majorHAnsi" w:cstheme="majorHAnsi"/>
          <w:color w:val="002060"/>
        </w:rPr>
        <w:t xml:space="preserve">Wadium wniesione w pieniądzu Zamawiający przechowuje na rachunku bankowym. </w:t>
      </w:r>
    </w:p>
    <w:p w14:paraId="18ED6B66" w14:textId="77777777" w:rsidR="009B5F7E" w:rsidRPr="009C0F57" w:rsidRDefault="009B5F7E">
      <w:pPr>
        <w:pStyle w:val="Default"/>
        <w:numPr>
          <w:ilvl w:val="0"/>
          <w:numId w:val="5"/>
        </w:numPr>
        <w:spacing w:line="276" w:lineRule="auto"/>
        <w:ind w:left="709" w:hanging="425"/>
        <w:jc w:val="both"/>
        <w:rPr>
          <w:rFonts w:asciiTheme="majorHAnsi" w:hAnsiTheme="majorHAnsi" w:cstheme="majorHAnsi"/>
          <w:color w:val="002060"/>
        </w:rPr>
      </w:pPr>
      <w:r w:rsidRPr="009C0F57">
        <w:rPr>
          <w:rFonts w:asciiTheme="majorHAnsi" w:hAnsiTheme="majorHAnsi" w:cstheme="majorHAnsi"/>
          <w:color w:val="002060"/>
        </w:rPr>
        <w:t xml:space="preserve">Jeżeli wadium jest wnoszone w formie gwarancji lub poręczenia, Wykonawca przekazuje Zamawiającemu oryginał gwarancji lub poręczenia, w postaci elektronicznej. </w:t>
      </w:r>
    </w:p>
    <w:p w14:paraId="673DD981" w14:textId="77777777" w:rsidR="009B5F7E" w:rsidRPr="009C0F57" w:rsidRDefault="009B5F7E">
      <w:pPr>
        <w:pStyle w:val="Default"/>
        <w:numPr>
          <w:ilvl w:val="0"/>
          <w:numId w:val="5"/>
        </w:numPr>
        <w:spacing w:line="276" w:lineRule="auto"/>
        <w:ind w:left="709" w:hanging="425"/>
        <w:jc w:val="both"/>
        <w:rPr>
          <w:rFonts w:asciiTheme="majorHAnsi" w:hAnsiTheme="majorHAnsi" w:cstheme="majorHAnsi"/>
          <w:color w:val="002060"/>
        </w:rPr>
      </w:pPr>
      <w:r w:rsidRPr="009C0F57">
        <w:rPr>
          <w:rFonts w:asciiTheme="majorHAnsi" w:hAnsiTheme="majorHAnsi" w:cstheme="majorHAnsi"/>
          <w:color w:val="002060"/>
        </w:rPr>
        <w:t xml:space="preserve">Zamawiający zwraca wadium niezwłocznie, nie później jednak niż w terminie 7 dni od dnia wystąpienia jednej z okoliczności: </w:t>
      </w:r>
    </w:p>
    <w:p w14:paraId="4ACE2592" w14:textId="77777777" w:rsidR="009B5F7E" w:rsidRPr="009C0F57" w:rsidRDefault="009B5F7E">
      <w:pPr>
        <w:pStyle w:val="Default"/>
        <w:numPr>
          <w:ilvl w:val="0"/>
          <w:numId w:val="7"/>
        </w:numPr>
        <w:spacing w:line="276" w:lineRule="auto"/>
        <w:ind w:left="1416"/>
        <w:jc w:val="both"/>
        <w:rPr>
          <w:rFonts w:asciiTheme="majorHAnsi" w:hAnsiTheme="majorHAnsi" w:cstheme="majorHAnsi"/>
          <w:color w:val="002060"/>
        </w:rPr>
      </w:pPr>
      <w:r w:rsidRPr="009C0F57">
        <w:rPr>
          <w:rFonts w:asciiTheme="majorHAnsi" w:hAnsiTheme="majorHAnsi" w:cstheme="majorHAnsi"/>
          <w:color w:val="002060"/>
        </w:rPr>
        <w:t xml:space="preserve">upływu terminu związania ofertą; </w:t>
      </w:r>
    </w:p>
    <w:p w14:paraId="6184279B" w14:textId="77777777" w:rsidR="009B5F7E" w:rsidRPr="009C0F57" w:rsidRDefault="009B5F7E">
      <w:pPr>
        <w:pStyle w:val="Default"/>
        <w:numPr>
          <w:ilvl w:val="0"/>
          <w:numId w:val="7"/>
        </w:numPr>
        <w:spacing w:line="276" w:lineRule="auto"/>
        <w:ind w:left="1416"/>
        <w:jc w:val="both"/>
        <w:rPr>
          <w:rFonts w:asciiTheme="majorHAnsi" w:hAnsiTheme="majorHAnsi" w:cstheme="majorHAnsi"/>
          <w:color w:val="002060"/>
        </w:rPr>
      </w:pPr>
      <w:r w:rsidRPr="009C0F57">
        <w:rPr>
          <w:rFonts w:asciiTheme="majorHAnsi" w:hAnsiTheme="majorHAnsi" w:cstheme="majorHAnsi"/>
          <w:color w:val="002060"/>
        </w:rPr>
        <w:t xml:space="preserve">zawarcia umowy w sprawie zamówienia publicznego; </w:t>
      </w:r>
    </w:p>
    <w:p w14:paraId="25F04FC9" w14:textId="77777777" w:rsidR="009B5F7E" w:rsidRPr="009C0F57" w:rsidRDefault="009B5F7E">
      <w:pPr>
        <w:pStyle w:val="Default"/>
        <w:numPr>
          <w:ilvl w:val="0"/>
          <w:numId w:val="7"/>
        </w:numPr>
        <w:spacing w:line="276" w:lineRule="auto"/>
        <w:ind w:left="1416"/>
        <w:jc w:val="both"/>
        <w:rPr>
          <w:rFonts w:asciiTheme="majorHAnsi" w:hAnsiTheme="majorHAnsi" w:cstheme="majorHAnsi"/>
          <w:color w:val="002060"/>
        </w:rPr>
      </w:pPr>
      <w:r w:rsidRPr="009C0F57">
        <w:rPr>
          <w:rFonts w:asciiTheme="majorHAnsi" w:hAnsiTheme="majorHAnsi" w:cstheme="majorHAnsi"/>
          <w:color w:val="002060"/>
        </w:rPr>
        <w:t xml:space="preserve">unieważnienia postępowania o udzielenie zamówienia, z wyjątkiem sytuacji gdy nie zostało rozstrzygnięte odwołanie na czynność unieważnienia albo nie upłynął termin do jego wniesienia. </w:t>
      </w:r>
    </w:p>
    <w:p w14:paraId="0F3189C5" w14:textId="77777777" w:rsidR="009B5F7E" w:rsidRPr="009C0F57" w:rsidRDefault="009B5F7E">
      <w:pPr>
        <w:pStyle w:val="Default"/>
        <w:numPr>
          <w:ilvl w:val="0"/>
          <w:numId w:val="5"/>
        </w:numPr>
        <w:spacing w:line="276" w:lineRule="auto"/>
        <w:ind w:left="709" w:hanging="425"/>
        <w:jc w:val="both"/>
        <w:rPr>
          <w:rFonts w:asciiTheme="majorHAnsi" w:hAnsiTheme="majorHAnsi" w:cstheme="majorHAnsi"/>
          <w:color w:val="002060"/>
        </w:rPr>
      </w:pPr>
      <w:r w:rsidRPr="009C0F57">
        <w:rPr>
          <w:rFonts w:asciiTheme="majorHAnsi" w:hAnsiTheme="majorHAnsi" w:cstheme="majorHAnsi"/>
          <w:color w:val="002060"/>
        </w:rPr>
        <w:t xml:space="preserve">Zamawiający, niezwłocznie, nie później jednak niż w terminie 7 dni od dnia złożenia wniosku zwraca wadium Wykonawcy: </w:t>
      </w:r>
    </w:p>
    <w:p w14:paraId="7A7F036F" w14:textId="77777777" w:rsidR="009B5F7E" w:rsidRPr="009C0F57" w:rsidRDefault="009B5F7E">
      <w:pPr>
        <w:pStyle w:val="Default"/>
        <w:numPr>
          <w:ilvl w:val="0"/>
          <w:numId w:val="7"/>
        </w:numPr>
        <w:spacing w:line="276" w:lineRule="auto"/>
        <w:ind w:left="1416"/>
        <w:jc w:val="both"/>
        <w:rPr>
          <w:rFonts w:asciiTheme="majorHAnsi" w:hAnsiTheme="majorHAnsi" w:cstheme="majorHAnsi"/>
          <w:color w:val="002060"/>
        </w:rPr>
      </w:pPr>
      <w:r w:rsidRPr="009C0F57">
        <w:rPr>
          <w:rFonts w:asciiTheme="majorHAnsi" w:hAnsiTheme="majorHAnsi" w:cstheme="majorHAnsi"/>
          <w:color w:val="002060"/>
        </w:rPr>
        <w:t xml:space="preserve">który wycofał ofertę przed upływem terminu składania ofert; </w:t>
      </w:r>
    </w:p>
    <w:p w14:paraId="75B3B45B" w14:textId="77777777" w:rsidR="009B5F7E" w:rsidRPr="009C0F57" w:rsidRDefault="009B5F7E">
      <w:pPr>
        <w:pStyle w:val="Default"/>
        <w:numPr>
          <w:ilvl w:val="0"/>
          <w:numId w:val="7"/>
        </w:numPr>
        <w:spacing w:line="276" w:lineRule="auto"/>
        <w:ind w:left="1416"/>
        <w:jc w:val="both"/>
        <w:rPr>
          <w:rFonts w:asciiTheme="majorHAnsi" w:hAnsiTheme="majorHAnsi" w:cstheme="majorHAnsi"/>
          <w:color w:val="002060"/>
        </w:rPr>
      </w:pPr>
      <w:r w:rsidRPr="009C0F57">
        <w:rPr>
          <w:rFonts w:asciiTheme="majorHAnsi" w:hAnsiTheme="majorHAnsi" w:cstheme="majorHAnsi"/>
          <w:color w:val="002060"/>
        </w:rPr>
        <w:t xml:space="preserve">którego oferta została odrzucona; </w:t>
      </w:r>
    </w:p>
    <w:p w14:paraId="0A1AEACB" w14:textId="77777777" w:rsidR="009B5F7E" w:rsidRPr="009C0F57" w:rsidRDefault="009B5F7E">
      <w:pPr>
        <w:pStyle w:val="Default"/>
        <w:numPr>
          <w:ilvl w:val="0"/>
          <w:numId w:val="7"/>
        </w:numPr>
        <w:spacing w:line="276" w:lineRule="auto"/>
        <w:ind w:left="1416"/>
        <w:jc w:val="both"/>
        <w:rPr>
          <w:rFonts w:asciiTheme="majorHAnsi" w:hAnsiTheme="majorHAnsi" w:cstheme="majorHAnsi"/>
          <w:color w:val="002060"/>
        </w:rPr>
      </w:pPr>
      <w:r w:rsidRPr="009C0F57">
        <w:rPr>
          <w:rFonts w:asciiTheme="majorHAnsi" w:hAnsiTheme="majorHAnsi" w:cstheme="majorHAnsi"/>
          <w:color w:val="002060"/>
        </w:rPr>
        <w:t xml:space="preserve">po wyborze najkorzystniejszej oferty, z wyjątkiem Wykonawcy, którego oferta została wybrana jako najkorzystniejsza; </w:t>
      </w:r>
    </w:p>
    <w:p w14:paraId="45AE183B" w14:textId="77777777" w:rsidR="009B5F7E" w:rsidRPr="009C0F57" w:rsidRDefault="009B5F7E">
      <w:pPr>
        <w:pStyle w:val="Default"/>
        <w:numPr>
          <w:ilvl w:val="0"/>
          <w:numId w:val="7"/>
        </w:numPr>
        <w:spacing w:line="276" w:lineRule="auto"/>
        <w:ind w:left="1416"/>
        <w:jc w:val="both"/>
        <w:rPr>
          <w:rFonts w:asciiTheme="majorHAnsi" w:hAnsiTheme="majorHAnsi" w:cstheme="majorHAnsi"/>
          <w:color w:val="002060"/>
        </w:rPr>
      </w:pPr>
      <w:r w:rsidRPr="009C0F57">
        <w:rPr>
          <w:rFonts w:asciiTheme="majorHAnsi" w:hAnsiTheme="majorHAnsi" w:cstheme="majorHAnsi"/>
          <w:color w:val="002060"/>
        </w:rPr>
        <w:t xml:space="preserve">po unieważnieniu postępowania, w przypadku gdy nie zostało rozstrzygnięte odwołanie na czynność unieważnienia albo nie upłynął termin do jego wniesienia. </w:t>
      </w:r>
    </w:p>
    <w:p w14:paraId="42E468E6" w14:textId="77777777" w:rsidR="009B5F7E" w:rsidRPr="009C0F57" w:rsidRDefault="009B5F7E">
      <w:pPr>
        <w:pStyle w:val="Default"/>
        <w:numPr>
          <w:ilvl w:val="0"/>
          <w:numId w:val="5"/>
        </w:numPr>
        <w:spacing w:line="276" w:lineRule="auto"/>
        <w:ind w:left="709" w:hanging="425"/>
        <w:jc w:val="both"/>
        <w:rPr>
          <w:rFonts w:asciiTheme="majorHAnsi" w:hAnsiTheme="majorHAnsi" w:cstheme="majorHAnsi"/>
          <w:color w:val="002060"/>
        </w:rPr>
      </w:pPr>
      <w:r w:rsidRPr="009C0F57">
        <w:rPr>
          <w:rFonts w:asciiTheme="majorHAnsi" w:hAnsiTheme="majorHAnsi" w:cstheme="majorHAnsi"/>
          <w:color w:val="002060"/>
        </w:rPr>
        <w:t xml:space="preserve">Złożenie wniosku o zwrot wadium powoduje rozwiązanie stosunku prawnego z Wykonawcą wraz z utratą przez niego prawa do korzystania ze środków ochrony prawnej, o których mowa w dziale IX ustawy PZP. </w:t>
      </w:r>
    </w:p>
    <w:p w14:paraId="4F9914BF" w14:textId="77777777" w:rsidR="009B5F7E" w:rsidRPr="009C0F57" w:rsidRDefault="009B5F7E">
      <w:pPr>
        <w:pStyle w:val="Default"/>
        <w:numPr>
          <w:ilvl w:val="0"/>
          <w:numId w:val="5"/>
        </w:numPr>
        <w:spacing w:line="276" w:lineRule="auto"/>
        <w:ind w:left="709" w:hanging="425"/>
        <w:jc w:val="both"/>
        <w:rPr>
          <w:rFonts w:asciiTheme="majorHAnsi" w:hAnsiTheme="majorHAnsi" w:cstheme="majorHAnsi"/>
          <w:color w:val="002060"/>
        </w:rPr>
      </w:pPr>
      <w:r w:rsidRPr="009C0F57">
        <w:rPr>
          <w:rFonts w:asciiTheme="majorHAnsi" w:hAnsiTheme="majorHAnsi" w:cstheme="majorHAnsi"/>
          <w:color w:val="002060"/>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3EBDD162" w14:textId="77777777" w:rsidR="009B5F7E" w:rsidRPr="009C0F57" w:rsidRDefault="009B5F7E">
      <w:pPr>
        <w:pStyle w:val="Default"/>
        <w:numPr>
          <w:ilvl w:val="0"/>
          <w:numId w:val="5"/>
        </w:numPr>
        <w:spacing w:line="276" w:lineRule="auto"/>
        <w:ind w:left="709" w:hanging="425"/>
        <w:jc w:val="both"/>
        <w:rPr>
          <w:rFonts w:asciiTheme="majorHAnsi" w:hAnsiTheme="majorHAnsi" w:cstheme="majorHAnsi"/>
          <w:color w:val="002060"/>
        </w:rPr>
      </w:pPr>
      <w:r w:rsidRPr="009C0F57">
        <w:rPr>
          <w:rFonts w:asciiTheme="majorHAnsi" w:hAnsiTheme="majorHAnsi" w:cstheme="majorHAnsi"/>
          <w:color w:val="002060"/>
        </w:rPr>
        <w:t xml:space="preserve">Zamawiający zwraca wadium wniesione w innej formie niż w pieniądzu poprzez złożenie gwarantowi lub poręczycielowi oświadczenia o zwolnieniu wadium. </w:t>
      </w:r>
    </w:p>
    <w:p w14:paraId="131668F5" w14:textId="77777777" w:rsidR="009B5F7E" w:rsidRPr="009C0F57" w:rsidRDefault="009B5F7E">
      <w:pPr>
        <w:pStyle w:val="Default"/>
        <w:numPr>
          <w:ilvl w:val="0"/>
          <w:numId w:val="5"/>
        </w:numPr>
        <w:spacing w:line="276" w:lineRule="auto"/>
        <w:ind w:left="709" w:hanging="425"/>
        <w:jc w:val="both"/>
        <w:rPr>
          <w:rFonts w:asciiTheme="majorHAnsi" w:hAnsiTheme="majorHAnsi" w:cstheme="majorHAnsi"/>
          <w:color w:val="002060"/>
        </w:rPr>
      </w:pPr>
      <w:r w:rsidRPr="009C0F57">
        <w:rPr>
          <w:rFonts w:asciiTheme="majorHAnsi" w:hAnsiTheme="majorHAnsi" w:cstheme="majorHAnsi"/>
          <w:color w:val="002060"/>
        </w:rPr>
        <w:t xml:space="preserve">Zamawiający zatrzymuje wadium wraz z odsetkami, a w przypadku wadium wniesionego w formie gwarancji lub poręczenia, o których mowa w art. 97 ust. 7 pkt 2–4 ustawy PZP, występuje odpowiednio do gwaranta lub poręczyciela z żądaniem zapłaty wadium, jeżeli: </w:t>
      </w:r>
    </w:p>
    <w:p w14:paraId="5DC53600" w14:textId="77777777" w:rsidR="009B5F7E" w:rsidRPr="009C0F57" w:rsidRDefault="009B5F7E">
      <w:pPr>
        <w:pStyle w:val="Default"/>
        <w:numPr>
          <w:ilvl w:val="0"/>
          <w:numId w:val="7"/>
        </w:numPr>
        <w:spacing w:line="276" w:lineRule="auto"/>
        <w:ind w:left="1416"/>
        <w:jc w:val="both"/>
        <w:rPr>
          <w:rFonts w:asciiTheme="majorHAnsi" w:hAnsiTheme="majorHAnsi" w:cstheme="majorHAnsi"/>
          <w:color w:val="002060"/>
        </w:rPr>
      </w:pPr>
      <w:r w:rsidRPr="009C0F57">
        <w:rPr>
          <w:rFonts w:asciiTheme="majorHAnsi" w:hAnsiTheme="majorHAnsi" w:cstheme="majorHAnsi"/>
          <w:color w:val="002060"/>
        </w:rPr>
        <w:t xml:space="preserve">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 </w:t>
      </w:r>
    </w:p>
    <w:p w14:paraId="71B58446" w14:textId="77777777" w:rsidR="009B5F7E" w:rsidRPr="009C0F57" w:rsidRDefault="009B5F7E">
      <w:pPr>
        <w:pStyle w:val="Default"/>
        <w:numPr>
          <w:ilvl w:val="0"/>
          <w:numId w:val="7"/>
        </w:numPr>
        <w:spacing w:line="276" w:lineRule="auto"/>
        <w:ind w:left="1416"/>
        <w:jc w:val="both"/>
        <w:rPr>
          <w:rFonts w:asciiTheme="majorHAnsi" w:hAnsiTheme="majorHAnsi" w:cstheme="majorHAnsi"/>
          <w:color w:val="002060"/>
        </w:rPr>
      </w:pPr>
      <w:r w:rsidRPr="009C0F57">
        <w:rPr>
          <w:rFonts w:asciiTheme="majorHAnsi" w:hAnsiTheme="majorHAnsi" w:cstheme="majorHAnsi"/>
          <w:color w:val="002060"/>
        </w:rPr>
        <w:t xml:space="preserve">Wykonawca, którego oferta została wybrana: </w:t>
      </w:r>
    </w:p>
    <w:p w14:paraId="5BA06F4F" w14:textId="77777777" w:rsidR="009B5F7E" w:rsidRPr="009C0F57" w:rsidRDefault="009B5F7E">
      <w:pPr>
        <w:pStyle w:val="Default"/>
        <w:numPr>
          <w:ilvl w:val="0"/>
          <w:numId w:val="8"/>
        </w:numPr>
        <w:spacing w:line="276" w:lineRule="auto"/>
        <w:jc w:val="both"/>
        <w:rPr>
          <w:rFonts w:asciiTheme="majorHAnsi" w:hAnsiTheme="majorHAnsi" w:cstheme="majorHAnsi"/>
          <w:color w:val="002060"/>
        </w:rPr>
      </w:pPr>
      <w:r w:rsidRPr="009C0F57">
        <w:rPr>
          <w:rFonts w:asciiTheme="majorHAnsi" w:hAnsiTheme="majorHAnsi" w:cstheme="majorHAnsi"/>
          <w:color w:val="002060"/>
        </w:rPr>
        <w:t xml:space="preserve">odmówił podpisania umowy w sprawie zamówienia publicznego na warunkach określonych w ofercie, </w:t>
      </w:r>
    </w:p>
    <w:p w14:paraId="34DB0989" w14:textId="77777777" w:rsidR="009B5F7E" w:rsidRPr="009C0F57" w:rsidRDefault="009B5F7E">
      <w:pPr>
        <w:pStyle w:val="Default"/>
        <w:numPr>
          <w:ilvl w:val="0"/>
          <w:numId w:val="8"/>
        </w:numPr>
        <w:spacing w:line="276" w:lineRule="auto"/>
        <w:jc w:val="both"/>
        <w:rPr>
          <w:rFonts w:asciiTheme="majorHAnsi" w:hAnsiTheme="majorHAnsi" w:cstheme="majorHAnsi"/>
          <w:color w:val="002060"/>
        </w:rPr>
      </w:pPr>
      <w:r w:rsidRPr="009C0F57">
        <w:rPr>
          <w:rFonts w:asciiTheme="majorHAnsi" w:hAnsiTheme="majorHAnsi" w:cstheme="majorHAnsi"/>
          <w:color w:val="002060"/>
        </w:rPr>
        <w:t xml:space="preserve">nie wniósł wymaganego zabezpieczenia należytego wykonania umowy; </w:t>
      </w:r>
    </w:p>
    <w:p w14:paraId="535E4D7A" w14:textId="4DF738BB" w:rsidR="009B5F7E" w:rsidRPr="002A63B5" w:rsidRDefault="009B5F7E" w:rsidP="002A63B5">
      <w:pPr>
        <w:pStyle w:val="Default"/>
        <w:numPr>
          <w:ilvl w:val="0"/>
          <w:numId w:val="7"/>
        </w:numPr>
        <w:spacing w:line="276" w:lineRule="auto"/>
        <w:ind w:left="1416"/>
        <w:jc w:val="both"/>
        <w:rPr>
          <w:rFonts w:asciiTheme="majorHAnsi" w:eastAsia="Times New Roman" w:hAnsiTheme="majorHAnsi" w:cstheme="majorHAnsi"/>
          <w:color w:val="002060"/>
          <w:lang w:eastAsia="pl-PL"/>
        </w:rPr>
      </w:pPr>
      <w:r w:rsidRPr="009C0F57">
        <w:rPr>
          <w:rFonts w:asciiTheme="majorHAnsi" w:hAnsiTheme="majorHAnsi" w:cstheme="majorHAnsi"/>
          <w:color w:val="002060"/>
        </w:rPr>
        <w:t>zawarcie umowy w sprawie zamówienia publicznego stało się niemożliwe z przyczyn leżących po stronie Wykonawcy, którego oferta została wybrana.</w:t>
      </w:r>
    </w:p>
    <w:p w14:paraId="63CF2D84" w14:textId="77777777" w:rsidR="009B5F7E" w:rsidRPr="009C0F57" w:rsidRDefault="009B5F7E" w:rsidP="009B5F7E">
      <w:pPr>
        <w:pStyle w:val="Akapitzlist"/>
        <w:spacing w:after="0" w:line="276" w:lineRule="auto"/>
        <w:jc w:val="both"/>
        <w:rPr>
          <w:rFonts w:asciiTheme="majorHAnsi" w:eastAsia="Times New Roman" w:hAnsiTheme="majorHAnsi" w:cstheme="majorHAnsi"/>
          <w:color w:val="002060"/>
          <w:sz w:val="24"/>
          <w:szCs w:val="24"/>
          <w:lang w:eastAsia="pl-PL"/>
        </w:rPr>
      </w:pPr>
    </w:p>
    <w:p w14:paraId="1E1205E2"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INFORMACJE DOTYCZĄCE ZABEZPIECZENIA NALEŻYTEGO WYKONANIA UMOWY, JEŻELI ZAMAWIAJĄCY PRZEWIDUJE OBOWIĄZEK JEGO WNIESIENIA:</w:t>
      </w:r>
    </w:p>
    <w:p w14:paraId="34787C47" w14:textId="77777777" w:rsidR="009B5F7E" w:rsidRPr="009C0F57" w:rsidRDefault="009B5F7E" w:rsidP="009B5F7E">
      <w:pPr>
        <w:spacing w:after="0" w:line="276" w:lineRule="auto"/>
        <w:ind w:left="708"/>
        <w:jc w:val="both"/>
        <w:rPr>
          <w:rFonts w:asciiTheme="majorHAnsi" w:eastAsia="Times New Roman" w:hAnsiTheme="majorHAnsi" w:cstheme="majorHAnsi"/>
          <w:color w:val="002060"/>
          <w:sz w:val="24"/>
          <w:szCs w:val="24"/>
          <w:lang w:eastAsia="pl-PL"/>
        </w:rPr>
      </w:pPr>
      <w:r w:rsidRPr="009C0F57">
        <w:rPr>
          <w:rFonts w:asciiTheme="majorHAnsi" w:eastAsia="Times New Roman" w:hAnsiTheme="majorHAnsi" w:cstheme="majorHAnsi"/>
          <w:color w:val="002060"/>
          <w:sz w:val="24"/>
          <w:szCs w:val="24"/>
          <w:lang w:eastAsia="pl-PL"/>
        </w:rPr>
        <w:t>Zamawiający nie żąda wniesienia przez Wykonawcę zabezpieczenia należytego wykonania zamówienia</w:t>
      </w:r>
      <w:r w:rsidRPr="009C0F57">
        <w:rPr>
          <w:rFonts w:asciiTheme="majorHAnsi" w:hAnsiTheme="majorHAnsi" w:cstheme="majorHAnsi"/>
          <w:color w:val="002060"/>
          <w:sz w:val="24"/>
          <w:szCs w:val="24"/>
        </w:rPr>
        <w:t>.</w:t>
      </w:r>
    </w:p>
    <w:p w14:paraId="0D448D15" w14:textId="77777777" w:rsidR="009B5F7E" w:rsidRPr="009C0F57" w:rsidRDefault="009B5F7E" w:rsidP="009B5F7E">
      <w:pPr>
        <w:pStyle w:val="Akapitzlist"/>
        <w:spacing w:after="0" w:line="276" w:lineRule="auto"/>
        <w:jc w:val="both"/>
        <w:rPr>
          <w:rFonts w:asciiTheme="majorHAnsi" w:eastAsia="Times New Roman" w:hAnsiTheme="majorHAnsi" w:cstheme="majorHAnsi"/>
          <w:color w:val="002060"/>
          <w:sz w:val="24"/>
          <w:szCs w:val="24"/>
          <w:lang w:eastAsia="pl-PL"/>
        </w:rPr>
      </w:pPr>
    </w:p>
    <w:p w14:paraId="19E51794"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INFORMACJE DOTYCZĄCE WALUT OBCYCH, W JAKICH MOGĄ BYĆ PROWADZONE ROZLICZENIA MIĘDZY ZAMAWIAJĄCYM A WYKONAWCĄ, JEŻELI ZAMAWIAJĄCY PRZEWIDUJE ROZLICZENIA W WALUTACH OBCYCH:</w:t>
      </w:r>
    </w:p>
    <w:p w14:paraId="04C63E0B" w14:textId="77777777" w:rsidR="009B5F7E" w:rsidRPr="009C0F57" w:rsidRDefault="009B5F7E" w:rsidP="009B5F7E">
      <w:pPr>
        <w:spacing w:after="0" w:line="276" w:lineRule="auto"/>
        <w:ind w:left="720"/>
        <w:contextualSpacing/>
        <w:jc w:val="both"/>
        <w:textAlignment w:val="top"/>
        <w:rPr>
          <w:rFonts w:asciiTheme="majorHAnsi" w:hAnsiTheme="majorHAnsi" w:cstheme="majorHAnsi"/>
          <w:color w:val="002060"/>
          <w:sz w:val="24"/>
          <w:szCs w:val="24"/>
        </w:rPr>
      </w:pPr>
      <w:r w:rsidRPr="009C0F57">
        <w:rPr>
          <w:rFonts w:asciiTheme="majorHAnsi" w:hAnsiTheme="majorHAnsi" w:cstheme="majorHAnsi"/>
          <w:color w:val="002060"/>
          <w:sz w:val="24"/>
          <w:szCs w:val="24"/>
        </w:rPr>
        <w:t>Rozliczenia między Zamawiającym a Wykonawcą będą prowadzone w PLN.</w:t>
      </w:r>
    </w:p>
    <w:p w14:paraId="4446E517" w14:textId="77777777" w:rsidR="009B5F7E" w:rsidRPr="009C0F57" w:rsidRDefault="009B5F7E" w:rsidP="009B5F7E">
      <w:pPr>
        <w:pStyle w:val="Akapitzlist"/>
        <w:spacing w:after="0" w:line="276" w:lineRule="auto"/>
        <w:jc w:val="both"/>
        <w:rPr>
          <w:rFonts w:asciiTheme="majorHAnsi" w:eastAsia="Times New Roman" w:hAnsiTheme="majorHAnsi" w:cstheme="majorHAnsi"/>
          <w:color w:val="002060"/>
          <w:sz w:val="24"/>
          <w:szCs w:val="24"/>
          <w:lang w:eastAsia="pl-PL"/>
        </w:rPr>
      </w:pPr>
    </w:p>
    <w:p w14:paraId="6ECF8CED"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INFORMACJE DOTYCZĄCE ZWROTU KOSZTÓW UDZIAŁU W POSTĘPOWANIU, JEŻELI ZAMAWIAJĄCY PRZEWIDUJE ICH ZWROT:</w:t>
      </w:r>
    </w:p>
    <w:p w14:paraId="2B5E5DAE" w14:textId="77777777" w:rsidR="009B5F7E" w:rsidRPr="009C0F57" w:rsidRDefault="009B5F7E" w:rsidP="009B5F7E">
      <w:pPr>
        <w:pStyle w:val="Akapitzlist"/>
        <w:spacing w:line="276" w:lineRule="auto"/>
        <w:rPr>
          <w:rFonts w:asciiTheme="majorHAnsi" w:eastAsia="Times New Roman" w:hAnsiTheme="majorHAnsi" w:cstheme="majorHAnsi"/>
          <w:color w:val="002060"/>
          <w:sz w:val="24"/>
          <w:szCs w:val="24"/>
          <w:lang w:eastAsia="pl-PL"/>
        </w:rPr>
      </w:pPr>
      <w:r w:rsidRPr="009C0F57">
        <w:rPr>
          <w:rFonts w:asciiTheme="majorHAnsi" w:eastAsia="Times New Roman" w:hAnsiTheme="majorHAnsi" w:cstheme="majorHAnsi"/>
          <w:color w:val="002060"/>
          <w:sz w:val="24"/>
          <w:szCs w:val="24"/>
          <w:lang w:eastAsia="pl-PL"/>
        </w:rPr>
        <w:t>Zamawiający nie przewiduje zwrotu kosztów udziału w postępowaniu.</w:t>
      </w:r>
    </w:p>
    <w:p w14:paraId="5E3CA02B" w14:textId="77777777" w:rsidR="009B5F7E" w:rsidRPr="009C0F57" w:rsidRDefault="009B5F7E" w:rsidP="009B5F7E">
      <w:pPr>
        <w:pStyle w:val="Akapitzlist"/>
        <w:spacing w:line="276" w:lineRule="auto"/>
        <w:rPr>
          <w:rFonts w:asciiTheme="majorHAnsi" w:eastAsia="Times New Roman" w:hAnsiTheme="majorHAnsi" w:cstheme="majorHAnsi"/>
          <w:color w:val="002060"/>
          <w:sz w:val="24"/>
          <w:szCs w:val="24"/>
          <w:lang w:eastAsia="pl-PL"/>
        </w:rPr>
      </w:pPr>
    </w:p>
    <w:p w14:paraId="56D98828"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color w:val="002060"/>
          <w:sz w:val="24"/>
          <w:szCs w:val="24"/>
          <w:lang w:eastAsia="pl-PL"/>
        </w:rPr>
      </w:pPr>
      <w:r w:rsidRPr="009C0F57">
        <w:rPr>
          <w:rFonts w:asciiTheme="majorHAnsi" w:eastAsia="Times New Roman" w:hAnsiTheme="majorHAnsi" w:cstheme="majorHAnsi"/>
          <w:b/>
          <w:color w:val="002060"/>
          <w:sz w:val="24"/>
          <w:szCs w:val="24"/>
          <w:lang w:eastAsia="pl-PL"/>
        </w:rPr>
        <w:t>RODO</w:t>
      </w:r>
    </w:p>
    <w:p w14:paraId="72494E01" w14:textId="77777777" w:rsidR="009B5F7E" w:rsidRPr="009C0F57" w:rsidRDefault="009B5F7E" w:rsidP="009B5F7E">
      <w:pPr>
        <w:spacing w:line="276" w:lineRule="auto"/>
        <w:ind w:left="567"/>
        <w:contextualSpacing/>
        <w:jc w:val="both"/>
        <w:rPr>
          <w:rFonts w:asciiTheme="majorHAnsi" w:hAnsiTheme="majorHAnsi" w:cstheme="majorHAnsi"/>
          <w:iCs/>
          <w:color w:val="002060"/>
          <w:sz w:val="24"/>
          <w:szCs w:val="24"/>
        </w:rPr>
      </w:pPr>
      <w:r w:rsidRPr="009C0F57">
        <w:rPr>
          <w:rFonts w:asciiTheme="majorHAnsi" w:hAnsiTheme="majorHAnsi" w:cstheme="majorHAnsi"/>
          <w:iCs/>
          <w:color w:val="002060"/>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4276A7" w14:textId="77777777" w:rsidR="009B5F7E" w:rsidRPr="009C0F57" w:rsidRDefault="009B5F7E">
      <w:pPr>
        <w:pStyle w:val="Akapitzlist"/>
        <w:numPr>
          <w:ilvl w:val="0"/>
          <w:numId w:val="20"/>
        </w:numPr>
        <w:spacing w:after="0" w:line="276" w:lineRule="auto"/>
        <w:jc w:val="both"/>
        <w:rPr>
          <w:rFonts w:asciiTheme="majorHAnsi" w:hAnsiTheme="majorHAnsi" w:cstheme="majorHAnsi"/>
          <w:iCs/>
          <w:color w:val="002060"/>
          <w:sz w:val="24"/>
          <w:szCs w:val="24"/>
        </w:rPr>
      </w:pPr>
      <w:r w:rsidRPr="009C0F57">
        <w:rPr>
          <w:rFonts w:asciiTheme="majorHAnsi" w:hAnsiTheme="majorHAnsi" w:cstheme="majorHAnsi"/>
          <w:iCs/>
          <w:color w:val="002060"/>
          <w:sz w:val="24"/>
          <w:szCs w:val="24"/>
        </w:rPr>
        <w:t>administratorem Pani/Pana danych osobowych jest Zakład Gospodarki Komunalnej Sp. z o.o., ul. Osadowa 1, 32-329 Bolesław, tel. +48 , e-mail:</w:t>
      </w:r>
    </w:p>
    <w:p w14:paraId="6DCE8290" w14:textId="77777777" w:rsidR="009B5F7E" w:rsidRPr="009C0F57" w:rsidRDefault="009B5F7E">
      <w:pPr>
        <w:pStyle w:val="Akapitzlist"/>
        <w:numPr>
          <w:ilvl w:val="0"/>
          <w:numId w:val="20"/>
        </w:numPr>
        <w:spacing w:after="0" w:line="276" w:lineRule="auto"/>
        <w:jc w:val="both"/>
        <w:rPr>
          <w:rFonts w:asciiTheme="majorHAnsi" w:hAnsiTheme="majorHAnsi" w:cstheme="majorHAnsi"/>
          <w:iCs/>
          <w:color w:val="002060"/>
          <w:sz w:val="24"/>
          <w:szCs w:val="24"/>
        </w:rPr>
      </w:pPr>
      <w:r w:rsidRPr="009C0F57">
        <w:rPr>
          <w:rFonts w:asciiTheme="majorHAnsi" w:hAnsiTheme="majorHAnsi" w:cstheme="majorHAnsi"/>
          <w:iCs/>
          <w:color w:val="002060"/>
          <w:sz w:val="24"/>
          <w:szCs w:val="24"/>
        </w:rPr>
        <w:t xml:space="preserve">Osobą kontaktową we wszelkich sprawach dotyczących ochrony danych osobowych w Miejskim Przedsiębiorstwie Oczyszczania Sp. z o.o. jest Inspektor Ochrony Danych dostępny pod adresem </w:t>
      </w:r>
      <w:r w:rsidRPr="009C0F57">
        <w:rPr>
          <w:rFonts w:asciiTheme="majorHAnsi" w:hAnsiTheme="majorHAnsi" w:cstheme="majorHAnsi"/>
          <w:color w:val="1F3864" w:themeColor="accent1" w:themeShade="80"/>
          <w:sz w:val="24"/>
          <w:szCs w:val="24"/>
        </w:rPr>
        <w:t>iod@zgkboleslaw.com,</w:t>
      </w:r>
    </w:p>
    <w:p w14:paraId="2673BA5D" w14:textId="77777777" w:rsidR="009B5F7E" w:rsidRPr="009C0F57" w:rsidRDefault="009B5F7E">
      <w:pPr>
        <w:pStyle w:val="Akapitzlist"/>
        <w:numPr>
          <w:ilvl w:val="0"/>
          <w:numId w:val="20"/>
        </w:numPr>
        <w:spacing w:after="0" w:line="276" w:lineRule="auto"/>
        <w:jc w:val="both"/>
        <w:rPr>
          <w:rFonts w:asciiTheme="majorHAnsi" w:hAnsiTheme="majorHAnsi" w:cstheme="majorHAnsi"/>
          <w:iCs/>
          <w:color w:val="002060"/>
          <w:sz w:val="24"/>
          <w:szCs w:val="24"/>
        </w:rPr>
      </w:pPr>
      <w:r w:rsidRPr="009C0F57">
        <w:rPr>
          <w:rFonts w:asciiTheme="majorHAnsi" w:hAnsiTheme="majorHAnsi" w:cstheme="majorHAnsi"/>
          <w:iCs/>
          <w:color w:val="002060"/>
          <w:sz w:val="24"/>
          <w:szCs w:val="24"/>
        </w:rPr>
        <w:t xml:space="preserve">Pani/Pana dane osobowe przetwarzane będą na podstawie art. 6 ust. 1 lit. c RODO w celu związanym z postępowaniem o udzielenie zamówienia publicznego na </w:t>
      </w:r>
      <w:r w:rsidRPr="009C0F57">
        <w:rPr>
          <w:rFonts w:asciiTheme="majorHAnsi" w:hAnsiTheme="majorHAnsi" w:cstheme="majorHAnsi"/>
          <w:b/>
          <w:i/>
          <w:iCs/>
          <w:color w:val="002060"/>
          <w:sz w:val="24"/>
          <w:szCs w:val="24"/>
        </w:rPr>
        <w:t>„Dostawa paliwa gazowego  E w celu zasilania Stacji Tankowania Gazu CNG ZGK Bolesław Sp. z o.o. w Bolesławiu obejmująca sprzedaż paliwa gazowego i świadczenie usług dystrybucyjnych w ramach Umowy kompleksowej.</w:t>
      </w:r>
      <w:r w:rsidRPr="009C0F57">
        <w:rPr>
          <w:rFonts w:asciiTheme="majorHAnsi" w:hAnsiTheme="majorHAnsi" w:cstheme="majorHAnsi"/>
          <w:b/>
          <w:bCs/>
          <w:i/>
          <w:color w:val="002060"/>
          <w:sz w:val="24"/>
          <w:szCs w:val="24"/>
        </w:rPr>
        <w:t>”</w:t>
      </w:r>
      <w:r w:rsidRPr="009C0F57">
        <w:rPr>
          <w:rFonts w:asciiTheme="majorHAnsi" w:hAnsiTheme="majorHAnsi" w:cstheme="majorHAnsi"/>
          <w:bCs/>
          <w:color w:val="002060"/>
          <w:sz w:val="24"/>
          <w:szCs w:val="24"/>
        </w:rPr>
        <w:t xml:space="preserve"> </w:t>
      </w:r>
      <w:r w:rsidRPr="009C0F57">
        <w:rPr>
          <w:rFonts w:asciiTheme="majorHAnsi" w:hAnsiTheme="majorHAnsi" w:cstheme="majorHAnsi"/>
          <w:iCs/>
          <w:color w:val="002060"/>
          <w:sz w:val="24"/>
          <w:szCs w:val="24"/>
        </w:rPr>
        <w:t>nr sprawy: , prowadzonym w trybie przetargu nieograniczonego;</w:t>
      </w:r>
    </w:p>
    <w:p w14:paraId="40C13DF4" w14:textId="77777777" w:rsidR="009B5F7E" w:rsidRPr="009C0F57" w:rsidRDefault="009B5F7E">
      <w:pPr>
        <w:pStyle w:val="Akapitzlist"/>
        <w:numPr>
          <w:ilvl w:val="0"/>
          <w:numId w:val="20"/>
        </w:numPr>
        <w:spacing w:after="0" w:line="276" w:lineRule="auto"/>
        <w:jc w:val="both"/>
        <w:rPr>
          <w:rFonts w:asciiTheme="majorHAnsi" w:hAnsiTheme="majorHAnsi" w:cstheme="majorHAnsi"/>
          <w:iCs/>
          <w:color w:val="002060"/>
          <w:sz w:val="24"/>
          <w:szCs w:val="24"/>
        </w:rPr>
      </w:pPr>
      <w:r w:rsidRPr="009C0F57">
        <w:rPr>
          <w:rFonts w:asciiTheme="majorHAnsi" w:hAnsiTheme="majorHAnsi" w:cstheme="majorHAnsi"/>
          <w:iCs/>
          <w:color w:val="002060"/>
          <w:sz w:val="24"/>
          <w:szCs w:val="24"/>
        </w:rPr>
        <w:t>odbiorcami Pani/Pana danych osobowych będą osoby lub podmioty, którym udostępniona zostanie dokumentacja postępowania w oparciu o art. 18 ust. 1 oraz art. 74 ust. 1 ustawy z dnia 11 września  2019 r. – Prawo zamówień publicznych (t.j. Dz. U. 2023 r. poz. 1605 ze zm.), dalej „ustawa PZP”;</w:t>
      </w:r>
    </w:p>
    <w:p w14:paraId="50728E02" w14:textId="77777777" w:rsidR="009B5F7E" w:rsidRPr="009C0F57" w:rsidRDefault="009B5F7E">
      <w:pPr>
        <w:pStyle w:val="Akapitzlist"/>
        <w:numPr>
          <w:ilvl w:val="0"/>
          <w:numId w:val="20"/>
        </w:numPr>
        <w:spacing w:after="0" w:line="276" w:lineRule="auto"/>
        <w:jc w:val="both"/>
        <w:rPr>
          <w:rFonts w:asciiTheme="majorHAnsi" w:hAnsiTheme="majorHAnsi" w:cstheme="majorHAnsi"/>
          <w:iCs/>
          <w:color w:val="002060"/>
          <w:sz w:val="24"/>
          <w:szCs w:val="24"/>
        </w:rPr>
      </w:pPr>
      <w:r w:rsidRPr="009C0F57">
        <w:rPr>
          <w:rFonts w:asciiTheme="majorHAnsi" w:hAnsiTheme="majorHAnsi" w:cstheme="majorHAnsi"/>
          <w:iCs/>
          <w:color w:val="002060"/>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5BED0CC" w14:textId="77777777" w:rsidR="009B5F7E" w:rsidRPr="009C0F57" w:rsidRDefault="009B5F7E">
      <w:pPr>
        <w:pStyle w:val="Akapitzlist"/>
        <w:numPr>
          <w:ilvl w:val="0"/>
          <w:numId w:val="20"/>
        </w:numPr>
        <w:spacing w:after="0" w:line="276" w:lineRule="auto"/>
        <w:jc w:val="both"/>
        <w:rPr>
          <w:rFonts w:asciiTheme="majorHAnsi" w:eastAsia="Times New Roman" w:hAnsiTheme="majorHAnsi" w:cstheme="majorHAnsi"/>
          <w:b/>
          <w:bCs/>
          <w:iCs/>
          <w:color w:val="002060"/>
          <w:sz w:val="24"/>
          <w:szCs w:val="24"/>
        </w:rPr>
      </w:pPr>
      <w:r w:rsidRPr="009C0F57">
        <w:rPr>
          <w:rFonts w:asciiTheme="majorHAnsi" w:hAnsiTheme="majorHAnsi" w:cstheme="majorHAnsi"/>
          <w:iCs/>
          <w:color w:val="002060"/>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45CF56F" w14:textId="77777777" w:rsidR="009B5F7E" w:rsidRPr="009C0F57" w:rsidRDefault="009B5F7E">
      <w:pPr>
        <w:pStyle w:val="Akapitzlist"/>
        <w:numPr>
          <w:ilvl w:val="0"/>
          <w:numId w:val="20"/>
        </w:numPr>
        <w:spacing w:after="0" w:line="276" w:lineRule="auto"/>
        <w:jc w:val="both"/>
        <w:rPr>
          <w:rFonts w:asciiTheme="majorHAnsi" w:hAnsiTheme="majorHAnsi" w:cstheme="majorHAnsi"/>
          <w:iCs/>
          <w:color w:val="002060"/>
          <w:sz w:val="24"/>
          <w:szCs w:val="24"/>
        </w:rPr>
      </w:pPr>
      <w:r w:rsidRPr="009C0F57">
        <w:rPr>
          <w:rFonts w:asciiTheme="majorHAnsi" w:hAnsiTheme="majorHAnsi" w:cstheme="majorHAnsi"/>
          <w:iCs/>
          <w:color w:val="002060"/>
          <w:sz w:val="24"/>
          <w:szCs w:val="24"/>
        </w:rPr>
        <w:t>w odniesieniu do Pani/Pana danych osobowych decyzje nie będą podejmowane w sposób zautomatyzowany, stosowanie do art. 22 RODO;</w:t>
      </w:r>
    </w:p>
    <w:p w14:paraId="4D405633" w14:textId="77777777" w:rsidR="009B5F7E" w:rsidRPr="009C0F57" w:rsidRDefault="009B5F7E">
      <w:pPr>
        <w:pStyle w:val="Akapitzlist"/>
        <w:numPr>
          <w:ilvl w:val="0"/>
          <w:numId w:val="20"/>
        </w:numPr>
        <w:spacing w:after="0" w:line="276" w:lineRule="auto"/>
        <w:jc w:val="both"/>
        <w:rPr>
          <w:rFonts w:asciiTheme="majorHAnsi" w:hAnsiTheme="majorHAnsi" w:cstheme="majorHAnsi"/>
          <w:iCs/>
          <w:color w:val="002060"/>
          <w:sz w:val="24"/>
          <w:szCs w:val="24"/>
        </w:rPr>
      </w:pPr>
      <w:r w:rsidRPr="009C0F57">
        <w:rPr>
          <w:rFonts w:asciiTheme="majorHAnsi" w:hAnsiTheme="majorHAnsi" w:cstheme="majorHAnsi"/>
          <w:iCs/>
          <w:color w:val="002060"/>
          <w:sz w:val="24"/>
          <w:szCs w:val="24"/>
        </w:rPr>
        <w:t>posiada Pani/Pan:</w:t>
      </w:r>
    </w:p>
    <w:p w14:paraId="3837C92E" w14:textId="77777777" w:rsidR="009B5F7E" w:rsidRPr="009C0F57" w:rsidRDefault="009B5F7E">
      <w:pPr>
        <w:pStyle w:val="Akapitzlist"/>
        <w:numPr>
          <w:ilvl w:val="0"/>
          <w:numId w:val="18"/>
        </w:numPr>
        <w:spacing w:after="0" w:line="276" w:lineRule="auto"/>
        <w:ind w:left="993" w:hanging="284"/>
        <w:jc w:val="both"/>
        <w:rPr>
          <w:rFonts w:asciiTheme="majorHAnsi" w:hAnsiTheme="majorHAnsi" w:cstheme="majorHAnsi"/>
          <w:iCs/>
          <w:color w:val="002060"/>
          <w:sz w:val="24"/>
          <w:szCs w:val="24"/>
        </w:rPr>
      </w:pPr>
      <w:r w:rsidRPr="009C0F57">
        <w:rPr>
          <w:rFonts w:asciiTheme="majorHAnsi" w:hAnsiTheme="majorHAnsi" w:cstheme="majorHAnsi"/>
          <w:iCs/>
          <w:color w:val="002060"/>
          <w:sz w:val="24"/>
          <w:szCs w:val="24"/>
        </w:rPr>
        <w:t>na podstawie art. 15 RODO prawo dostępu do danych osobowych Pani/Pana dotyczących</w:t>
      </w:r>
      <w:r w:rsidRPr="009C0F57">
        <w:rPr>
          <w:rStyle w:val="Odwoanieprzypisudolnego"/>
          <w:rFonts w:asciiTheme="majorHAnsi" w:hAnsiTheme="majorHAnsi" w:cstheme="majorHAnsi"/>
          <w:iCs/>
          <w:color w:val="002060"/>
          <w:sz w:val="24"/>
          <w:szCs w:val="24"/>
        </w:rPr>
        <w:footnoteReference w:id="1"/>
      </w:r>
      <w:r w:rsidRPr="009C0F57">
        <w:rPr>
          <w:rFonts w:asciiTheme="majorHAnsi" w:hAnsiTheme="majorHAnsi" w:cstheme="majorHAnsi"/>
          <w:iCs/>
          <w:color w:val="002060"/>
          <w:sz w:val="24"/>
          <w:szCs w:val="24"/>
        </w:rPr>
        <w:t>;</w:t>
      </w:r>
    </w:p>
    <w:p w14:paraId="4F2DBDB4" w14:textId="77777777" w:rsidR="009B5F7E" w:rsidRPr="009C0F57" w:rsidRDefault="009B5F7E">
      <w:pPr>
        <w:pStyle w:val="Akapitzlist"/>
        <w:numPr>
          <w:ilvl w:val="0"/>
          <w:numId w:val="18"/>
        </w:numPr>
        <w:spacing w:after="0" w:line="276" w:lineRule="auto"/>
        <w:ind w:left="993" w:hanging="284"/>
        <w:jc w:val="both"/>
        <w:rPr>
          <w:rFonts w:asciiTheme="majorHAnsi" w:hAnsiTheme="majorHAnsi" w:cstheme="majorHAnsi"/>
          <w:iCs/>
          <w:color w:val="002060"/>
          <w:sz w:val="24"/>
          <w:szCs w:val="24"/>
        </w:rPr>
      </w:pPr>
      <w:r w:rsidRPr="009C0F57">
        <w:rPr>
          <w:rFonts w:asciiTheme="majorHAnsi" w:hAnsiTheme="majorHAnsi" w:cstheme="majorHAnsi"/>
          <w:iCs/>
          <w:color w:val="002060"/>
          <w:sz w:val="24"/>
          <w:szCs w:val="24"/>
        </w:rPr>
        <w:t xml:space="preserve">na podstawie art. 16 RODO prawo do sprostowania Pani/Pana danych osobowych </w:t>
      </w:r>
      <w:r w:rsidRPr="009C0F57">
        <w:rPr>
          <w:rStyle w:val="Odwoanieprzypisudolnego"/>
          <w:rFonts w:asciiTheme="majorHAnsi" w:hAnsiTheme="majorHAnsi" w:cstheme="majorHAnsi"/>
          <w:iCs/>
          <w:color w:val="002060"/>
          <w:sz w:val="24"/>
          <w:szCs w:val="24"/>
        </w:rPr>
        <w:footnoteReference w:id="2"/>
      </w:r>
    </w:p>
    <w:p w14:paraId="28D393FC" w14:textId="77777777" w:rsidR="009B5F7E" w:rsidRPr="009C0F57" w:rsidRDefault="009B5F7E">
      <w:pPr>
        <w:pStyle w:val="Akapitzlist"/>
        <w:numPr>
          <w:ilvl w:val="0"/>
          <w:numId w:val="18"/>
        </w:numPr>
        <w:spacing w:after="0" w:line="276" w:lineRule="auto"/>
        <w:ind w:left="993" w:hanging="284"/>
        <w:jc w:val="both"/>
        <w:rPr>
          <w:rFonts w:asciiTheme="majorHAnsi" w:hAnsiTheme="majorHAnsi" w:cstheme="majorHAnsi"/>
          <w:iCs/>
          <w:color w:val="002060"/>
          <w:sz w:val="24"/>
          <w:szCs w:val="24"/>
        </w:rPr>
      </w:pPr>
      <w:r w:rsidRPr="009C0F57">
        <w:rPr>
          <w:rFonts w:asciiTheme="majorHAnsi" w:hAnsiTheme="majorHAnsi" w:cstheme="majorHAnsi"/>
          <w:iCs/>
          <w:color w:val="002060"/>
          <w:sz w:val="24"/>
          <w:szCs w:val="24"/>
        </w:rPr>
        <w:t xml:space="preserve">na podstawie art. 18 RODO prawo żądania od administratora ograniczenia przetwarzania danych osobowych z zastrzeżeniem przypadków, o których mowa w art. 18 ust. 2 RODO </w:t>
      </w:r>
      <w:r w:rsidRPr="009C0F57">
        <w:rPr>
          <w:rStyle w:val="Odwoanieprzypisudolnego"/>
          <w:rFonts w:asciiTheme="majorHAnsi" w:hAnsiTheme="majorHAnsi" w:cstheme="majorHAnsi"/>
          <w:iCs/>
          <w:color w:val="002060"/>
          <w:sz w:val="24"/>
          <w:szCs w:val="24"/>
        </w:rPr>
        <w:footnoteReference w:id="3"/>
      </w:r>
      <w:r w:rsidRPr="009C0F57">
        <w:rPr>
          <w:rFonts w:asciiTheme="majorHAnsi" w:hAnsiTheme="majorHAnsi" w:cstheme="majorHAnsi"/>
          <w:iCs/>
          <w:color w:val="002060"/>
          <w:sz w:val="24"/>
          <w:szCs w:val="24"/>
        </w:rPr>
        <w:t xml:space="preserve">, </w:t>
      </w:r>
    </w:p>
    <w:p w14:paraId="57E0EC1C" w14:textId="77777777" w:rsidR="009B5F7E" w:rsidRPr="009C0F57" w:rsidRDefault="009B5F7E">
      <w:pPr>
        <w:pStyle w:val="Akapitzlist"/>
        <w:numPr>
          <w:ilvl w:val="0"/>
          <w:numId w:val="18"/>
        </w:numPr>
        <w:spacing w:after="0" w:line="276" w:lineRule="auto"/>
        <w:ind w:left="993" w:hanging="284"/>
        <w:jc w:val="both"/>
        <w:rPr>
          <w:rFonts w:asciiTheme="majorHAnsi" w:hAnsiTheme="majorHAnsi" w:cstheme="majorHAnsi"/>
          <w:iCs/>
          <w:color w:val="002060"/>
          <w:sz w:val="24"/>
          <w:szCs w:val="24"/>
        </w:rPr>
      </w:pPr>
      <w:r w:rsidRPr="009C0F57">
        <w:rPr>
          <w:rFonts w:asciiTheme="majorHAnsi" w:hAnsiTheme="majorHAnsi" w:cstheme="majorHAnsi"/>
          <w:iCs/>
          <w:color w:val="002060"/>
          <w:sz w:val="24"/>
          <w:szCs w:val="24"/>
        </w:rPr>
        <w:t>prawo do wniesienia skargi do Prezesa Urzędu Ochrony Danych Osobowych, gdy uzna Pani/Pan, że przetwarzanie danych osobowych Pani/Pana dotyczących narusza przepisy RODO;</w:t>
      </w:r>
    </w:p>
    <w:p w14:paraId="6ACEC589" w14:textId="77777777" w:rsidR="009B5F7E" w:rsidRPr="009C0F57" w:rsidRDefault="009B5F7E">
      <w:pPr>
        <w:pStyle w:val="Akapitzlist"/>
        <w:numPr>
          <w:ilvl w:val="0"/>
          <w:numId w:val="20"/>
        </w:numPr>
        <w:spacing w:after="0" w:line="276" w:lineRule="auto"/>
        <w:jc w:val="both"/>
        <w:rPr>
          <w:rFonts w:asciiTheme="majorHAnsi" w:hAnsiTheme="majorHAnsi" w:cstheme="majorHAnsi"/>
          <w:iCs/>
          <w:color w:val="002060"/>
          <w:sz w:val="24"/>
          <w:szCs w:val="24"/>
        </w:rPr>
      </w:pPr>
      <w:r w:rsidRPr="009C0F57">
        <w:rPr>
          <w:rFonts w:asciiTheme="majorHAnsi" w:hAnsiTheme="majorHAnsi" w:cstheme="majorHAnsi"/>
          <w:iCs/>
          <w:color w:val="002060"/>
          <w:sz w:val="24"/>
          <w:szCs w:val="24"/>
        </w:rPr>
        <w:t>nie przysługuje Pani/Panu:</w:t>
      </w:r>
    </w:p>
    <w:p w14:paraId="197D1108" w14:textId="77777777" w:rsidR="009B5F7E" w:rsidRPr="009C0F57" w:rsidRDefault="009B5F7E">
      <w:pPr>
        <w:pStyle w:val="Akapitzlist"/>
        <w:numPr>
          <w:ilvl w:val="0"/>
          <w:numId w:val="19"/>
        </w:numPr>
        <w:spacing w:after="0" w:line="276" w:lineRule="auto"/>
        <w:ind w:left="993" w:hanging="284"/>
        <w:jc w:val="both"/>
        <w:rPr>
          <w:rFonts w:asciiTheme="majorHAnsi" w:hAnsiTheme="majorHAnsi" w:cstheme="majorHAnsi"/>
          <w:iCs/>
          <w:color w:val="002060"/>
          <w:sz w:val="24"/>
          <w:szCs w:val="24"/>
        </w:rPr>
      </w:pPr>
      <w:r w:rsidRPr="009C0F57">
        <w:rPr>
          <w:rFonts w:asciiTheme="majorHAnsi" w:hAnsiTheme="majorHAnsi" w:cstheme="majorHAnsi"/>
          <w:iCs/>
          <w:color w:val="002060"/>
          <w:sz w:val="24"/>
          <w:szCs w:val="24"/>
        </w:rPr>
        <w:t>w związku z art. 17 ust. 3 lit. b, d lub e RODO prawo do usunięcia danych osobowych;</w:t>
      </w:r>
    </w:p>
    <w:p w14:paraId="6E0327E9" w14:textId="77777777" w:rsidR="009B5F7E" w:rsidRPr="009C0F57" w:rsidRDefault="009B5F7E">
      <w:pPr>
        <w:pStyle w:val="Akapitzlist"/>
        <w:numPr>
          <w:ilvl w:val="0"/>
          <w:numId w:val="19"/>
        </w:numPr>
        <w:spacing w:after="0" w:line="276" w:lineRule="auto"/>
        <w:ind w:left="993" w:hanging="284"/>
        <w:jc w:val="both"/>
        <w:rPr>
          <w:rFonts w:asciiTheme="majorHAnsi" w:hAnsiTheme="majorHAnsi" w:cstheme="majorHAnsi"/>
          <w:b/>
          <w:bCs/>
          <w:iCs/>
          <w:color w:val="002060"/>
          <w:sz w:val="24"/>
          <w:szCs w:val="24"/>
        </w:rPr>
      </w:pPr>
      <w:r w:rsidRPr="009C0F57">
        <w:rPr>
          <w:rFonts w:asciiTheme="majorHAnsi" w:hAnsiTheme="majorHAnsi" w:cstheme="majorHAnsi"/>
          <w:iCs/>
          <w:color w:val="002060"/>
          <w:sz w:val="24"/>
          <w:szCs w:val="24"/>
        </w:rPr>
        <w:t>prawo do przenoszenia danych osobowych, o którym mowa w art. 20 RODO;</w:t>
      </w:r>
    </w:p>
    <w:p w14:paraId="0A1F04D7" w14:textId="77777777" w:rsidR="009B5F7E" w:rsidRPr="009C0F57" w:rsidRDefault="009B5F7E">
      <w:pPr>
        <w:pStyle w:val="Akapitzlist"/>
        <w:numPr>
          <w:ilvl w:val="0"/>
          <w:numId w:val="19"/>
        </w:numPr>
        <w:spacing w:after="0" w:line="276" w:lineRule="auto"/>
        <w:ind w:left="993" w:hanging="284"/>
        <w:jc w:val="both"/>
        <w:rPr>
          <w:rFonts w:asciiTheme="majorHAnsi" w:hAnsiTheme="majorHAnsi" w:cstheme="majorHAnsi"/>
          <w:b/>
          <w:bCs/>
          <w:iCs/>
          <w:color w:val="002060"/>
          <w:sz w:val="24"/>
          <w:szCs w:val="24"/>
        </w:rPr>
      </w:pPr>
      <w:r w:rsidRPr="009C0F57">
        <w:rPr>
          <w:rFonts w:asciiTheme="majorHAnsi" w:hAnsiTheme="majorHAnsi" w:cstheme="majorHAnsi"/>
          <w:b/>
          <w:bCs/>
          <w:iCs/>
          <w:color w:val="002060"/>
          <w:sz w:val="24"/>
          <w:szCs w:val="24"/>
        </w:rPr>
        <w:t>na podstawie art. 21 RODO prawo sprzeciwu, wobec przetwarzania danych osobowych, gdyż podstawą prawną przetwarzania Pani/Pana danych osobowych jest art. 6 ust. 1 lit. c RODO</w:t>
      </w:r>
      <w:r w:rsidRPr="009C0F57">
        <w:rPr>
          <w:rFonts w:asciiTheme="majorHAnsi" w:hAnsiTheme="majorHAnsi" w:cstheme="majorHAnsi"/>
          <w:iCs/>
          <w:color w:val="002060"/>
          <w:sz w:val="24"/>
          <w:szCs w:val="24"/>
        </w:rPr>
        <w:t>.</w:t>
      </w:r>
      <w:r w:rsidRPr="009C0F57">
        <w:rPr>
          <w:rFonts w:asciiTheme="majorHAnsi" w:hAnsiTheme="majorHAnsi" w:cstheme="majorHAnsi"/>
          <w:b/>
          <w:bCs/>
          <w:iCs/>
          <w:color w:val="002060"/>
          <w:sz w:val="24"/>
          <w:szCs w:val="24"/>
        </w:rPr>
        <w:t xml:space="preserve"> </w:t>
      </w:r>
    </w:p>
    <w:p w14:paraId="130A12D0" w14:textId="77777777" w:rsidR="009B5F7E" w:rsidRPr="009C0F57" w:rsidRDefault="009B5F7E" w:rsidP="009B5F7E">
      <w:pPr>
        <w:spacing w:line="276" w:lineRule="auto"/>
        <w:rPr>
          <w:rFonts w:asciiTheme="majorHAnsi" w:eastAsia="Times New Roman" w:hAnsiTheme="majorHAnsi" w:cstheme="majorHAnsi"/>
          <w:b/>
          <w:bCs/>
          <w:color w:val="002060"/>
          <w:sz w:val="24"/>
          <w:szCs w:val="24"/>
          <w:lang w:eastAsia="pl-PL"/>
        </w:rPr>
      </w:pPr>
    </w:p>
    <w:p w14:paraId="04807B2D" w14:textId="77777777" w:rsidR="009B5F7E" w:rsidRPr="009C0F57" w:rsidRDefault="009B5F7E" w:rsidP="009B5F7E">
      <w:pPr>
        <w:pStyle w:val="Akapitzlist"/>
        <w:numPr>
          <w:ilvl w:val="0"/>
          <w:numId w:val="1"/>
        </w:numPr>
        <w:shd w:val="clear" w:color="auto" w:fill="D9D9D9" w:themeFill="background1" w:themeFillShade="D9"/>
        <w:spacing w:after="0" w:line="276" w:lineRule="auto"/>
        <w:jc w:val="both"/>
        <w:rPr>
          <w:rFonts w:asciiTheme="majorHAnsi" w:eastAsia="Times New Roman" w:hAnsiTheme="majorHAnsi" w:cstheme="majorHAnsi"/>
          <w:b/>
          <w:bCs/>
          <w:color w:val="002060"/>
          <w:sz w:val="24"/>
          <w:szCs w:val="24"/>
          <w:lang w:eastAsia="pl-PL"/>
        </w:rPr>
      </w:pPr>
      <w:r w:rsidRPr="009C0F57">
        <w:rPr>
          <w:rFonts w:asciiTheme="majorHAnsi" w:eastAsia="Times New Roman" w:hAnsiTheme="majorHAnsi" w:cstheme="majorHAnsi"/>
          <w:b/>
          <w:bCs/>
          <w:color w:val="002060"/>
          <w:sz w:val="24"/>
          <w:szCs w:val="24"/>
          <w:lang w:eastAsia="pl-PL"/>
        </w:rPr>
        <w:t>WYKAZ ZAŁĄCZNIKÓW:</w:t>
      </w:r>
    </w:p>
    <w:p w14:paraId="50021702" w14:textId="2A20E526" w:rsidR="009B5F7E" w:rsidRPr="009C0F57" w:rsidRDefault="009B5F7E">
      <w:pPr>
        <w:pStyle w:val="Tekstpodstawowy"/>
        <w:numPr>
          <w:ilvl w:val="0"/>
          <w:numId w:val="17"/>
        </w:numPr>
        <w:tabs>
          <w:tab w:val="left" w:pos="8364"/>
        </w:tabs>
        <w:spacing w:line="276" w:lineRule="auto"/>
        <w:contextualSpacing/>
        <w:rPr>
          <w:rFonts w:asciiTheme="majorHAnsi" w:hAnsiTheme="majorHAnsi" w:cstheme="majorHAnsi"/>
          <w:color w:val="002060"/>
          <w:sz w:val="24"/>
        </w:rPr>
      </w:pPr>
      <w:r w:rsidRPr="009C0F57">
        <w:rPr>
          <w:rFonts w:asciiTheme="majorHAnsi" w:hAnsiTheme="majorHAnsi" w:cstheme="majorHAnsi"/>
          <w:color w:val="002060"/>
          <w:sz w:val="24"/>
        </w:rPr>
        <w:t>Szczegółowy opis przedmiotu zamówienia zał. nr 1;</w:t>
      </w:r>
    </w:p>
    <w:p w14:paraId="7B398143" w14:textId="6968D79C" w:rsidR="009B5F7E" w:rsidRPr="009C0F57" w:rsidRDefault="009B5F7E">
      <w:pPr>
        <w:pStyle w:val="Tekstpodstawowy"/>
        <w:numPr>
          <w:ilvl w:val="0"/>
          <w:numId w:val="17"/>
        </w:numPr>
        <w:tabs>
          <w:tab w:val="left" w:pos="993"/>
          <w:tab w:val="left" w:pos="8364"/>
        </w:tabs>
        <w:spacing w:line="276" w:lineRule="auto"/>
        <w:contextualSpacing/>
        <w:rPr>
          <w:rFonts w:asciiTheme="majorHAnsi" w:hAnsiTheme="majorHAnsi" w:cstheme="majorHAnsi"/>
          <w:b/>
          <w:color w:val="002060"/>
          <w:sz w:val="24"/>
        </w:rPr>
      </w:pPr>
      <w:r w:rsidRPr="009C0F57">
        <w:rPr>
          <w:rFonts w:asciiTheme="majorHAnsi" w:hAnsiTheme="majorHAnsi" w:cstheme="majorHAnsi"/>
          <w:color w:val="002060"/>
          <w:sz w:val="24"/>
        </w:rPr>
        <w:t>Projektowane postanowienia umowy zał. nr 2;</w:t>
      </w:r>
    </w:p>
    <w:p w14:paraId="6820E9DD" w14:textId="709FD2D2" w:rsidR="009B5F7E" w:rsidRPr="009C0F57" w:rsidRDefault="009B5F7E">
      <w:pPr>
        <w:numPr>
          <w:ilvl w:val="0"/>
          <w:numId w:val="17"/>
        </w:numPr>
        <w:tabs>
          <w:tab w:val="left" w:pos="993"/>
          <w:tab w:val="left" w:pos="8364"/>
        </w:tabs>
        <w:spacing w:after="0" w:line="276" w:lineRule="auto"/>
        <w:contextualSpacing/>
        <w:rPr>
          <w:rFonts w:asciiTheme="majorHAnsi" w:hAnsiTheme="majorHAnsi" w:cstheme="majorHAnsi"/>
          <w:b/>
          <w:color w:val="002060"/>
          <w:sz w:val="24"/>
          <w:szCs w:val="24"/>
        </w:rPr>
      </w:pPr>
      <w:r w:rsidRPr="009C0F57">
        <w:rPr>
          <w:rFonts w:asciiTheme="majorHAnsi" w:hAnsiTheme="majorHAnsi" w:cstheme="majorHAnsi"/>
          <w:color w:val="002060"/>
          <w:sz w:val="24"/>
          <w:szCs w:val="24"/>
        </w:rPr>
        <w:t>Formularz oferty zał. nr 3;</w:t>
      </w:r>
    </w:p>
    <w:p w14:paraId="51B8AD4F" w14:textId="77777777" w:rsidR="009B5F7E" w:rsidRPr="009C0F57" w:rsidRDefault="009B5F7E">
      <w:pPr>
        <w:numPr>
          <w:ilvl w:val="0"/>
          <w:numId w:val="17"/>
        </w:numPr>
        <w:tabs>
          <w:tab w:val="left" w:pos="993"/>
          <w:tab w:val="left" w:pos="8364"/>
        </w:tabs>
        <w:spacing w:after="0" w:line="276" w:lineRule="auto"/>
        <w:contextualSpacing/>
        <w:rPr>
          <w:rFonts w:asciiTheme="majorHAnsi" w:hAnsiTheme="majorHAnsi" w:cstheme="majorHAnsi"/>
          <w:b/>
          <w:color w:val="002060"/>
          <w:sz w:val="24"/>
          <w:szCs w:val="24"/>
        </w:rPr>
      </w:pPr>
      <w:r w:rsidRPr="009C0F57">
        <w:rPr>
          <w:rFonts w:asciiTheme="majorHAnsi" w:hAnsiTheme="majorHAnsi" w:cstheme="majorHAnsi"/>
          <w:color w:val="002060"/>
          <w:sz w:val="24"/>
          <w:szCs w:val="24"/>
        </w:rPr>
        <w:t xml:space="preserve">Oświadczenie uwzględniające regulacje tzw. „ustawy i rozporządzenia sankcyjnego”  </w:t>
      </w:r>
      <w:r w:rsidRPr="009C0F57">
        <w:rPr>
          <w:rFonts w:asciiTheme="majorHAnsi" w:hAnsiTheme="majorHAnsi" w:cstheme="majorHAnsi"/>
          <w:color w:val="002060"/>
          <w:sz w:val="24"/>
          <w:szCs w:val="24"/>
        </w:rPr>
        <w:tab/>
        <w:t>zał. nr 4a) - 4b)</w:t>
      </w:r>
    </w:p>
    <w:p w14:paraId="34DD8A5D" w14:textId="616B409C" w:rsidR="009B5F7E" w:rsidRPr="009C0F57" w:rsidRDefault="009B5F7E">
      <w:pPr>
        <w:numPr>
          <w:ilvl w:val="0"/>
          <w:numId w:val="17"/>
        </w:numPr>
        <w:tabs>
          <w:tab w:val="left" w:pos="993"/>
          <w:tab w:val="left" w:pos="8364"/>
        </w:tabs>
        <w:spacing w:after="0" w:line="276" w:lineRule="auto"/>
        <w:contextualSpacing/>
        <w:rPr>
          <w:rFonts w:asciiTheme="majorHAnsi" w:hAnsiTheme="majorHAnsi" w:cstheme="majorHAnsi"/>
          <w:b/>
          <w:color w:val="002060"/>
          <w:sz w:val="24"/>
          <w:szCs w:val="24"/>
        </w:rPr>
      </w:pPr>
      <w:r w:rsidRPr="009C0F57">
        <w:rPr>
          <w:rFonts w:asciiTheme="majorHAnsi" w:hAnsiTheme="majorHAnsi" w:cstheme="majorHAnsi"/>
          <w:color w:val="002060"/>
          <w:sz w:val="24"/>
          <w:szCs w:val="24"/>
        </w:rPr>
        <w:t>Oświadczenie dotyczące przynależności do grupy kapitałowej zał. nr 5 a);</w:t>
      </w:r>
    </w:p>
    <w:p w14:paraId="3211E362" w14:textId="6A9A8C6B" w:rsidR="009B5F7E" w:rsidRPr="009C0F57" w:rsidRDefault="009B5F7E">
      <w:pPr>
        <w:numPr>
          <w:ilvl w:val="0"/>
          <w:numId w:val="17"/>
        </w:numPr>
        <w:tabs>
          <w:tab w:val="left" w:pos="993"/>
          <w:tab w:val="left" w:pos="8364"/>
        </w:tabs>
        <w:spacing w:after="0" w:line="276" w:lineRule="auto"/>
        <w:contextualSpacing/>
        <w:rPr>
          <w:rFonts w:asciiTheme="majorHAnsi" w:hAnsiTheme="majorHAnsi" w:cstheme="majorHAnsi"/>
          <w:b/>
          <w:color w:val="002060"/>
          <w:sz w:val="24"/>
          <w:szCs w:val="24"/>
        </w:rPr>
      </w:pPr>
      <w:r w:rsidRPr="009C0F57">
        <w:rPr>
          <w:rFonts w:asciiTheme="majorHAnsi" w:eastAsia="TimesNewRoman" w:hAnsiTheme="majorHAnsi" w:cstheme="majorHAnsi"/>
          <w:color w:val="002060"/>
          <w:sz w:val="24"/>
          <w:szCs w:val="24"/>
        </w:rPr>
        <w:t xml:space="preserve">Oświadczenie o aktualności informacji zawartych w oświadczeniu, o którym mowa w pkt. 9 a) SWZ, w zakresie postaw wykluczenia z postępowania </w:t>
      </w:r>
      <w:r w:rsidRPr="009C0F57">
        <w:rPr>
          <w:rFonts w:asciiTheme="majorHAnsi" w:hAnsiTheme="majorHAnsi" w:cstheme="majorHAnsi"/>
          <w:color w:val="002060"/>
          <w:sz w:val="24"/>
          <w:szCs w:val="24"/>
        </w:rPr>
        <w:t>zał. nr 5 b);</w:t>
      </w:r>
    </w:p>
    <w:p w14:paraId="6AFA2D86" w14:textId="31EBF4BC" w:rsidR="009B5F7E" w:rsidRPr="002A63B5" w:rsidRDefault="009B5F7E" w:rsidP="009B5F7E">
      <w:pPr>
        <w:numPr>
          <w:ilvl w:val="0"/>
          <w:numId w:val="17"/>
        </w:numPr>
        <w:tabs>
          <w:tab w:val="left" w:pos="993"/>
          <w:tab w:val="left" w:pos="8364"/>
        </w:tabs>
        <w:spacing w:after="0" w:line="276" w:lineRule="auto"/>
        <w:contextualSpacing/>
        <w:rPr>
          <w:rFonts w:asciiTheme="majorHAnsi" w:hAnsiTheme="majorHAnsi" w:cstheme="majorHAnsi"/>
          <w:color w:val="002060"/>
          <w:sz w:val="24"/>
          <w:szCs w:val="24"/>
        </w:rPr>
      </w:pPr>
      <w:r w:rsidRPr="009C0F57">
        <w:rPr>
          <w:rFonts w:asciiTheme="majorHAnsi" w:hAnsiTheme="majorHAnsi" w:cstheme="majorHAnsi"/>
          <w:color w:val="002060"/>
          <w:sz w:val="24"/>
          <w:szCs w:val="24"/>
        </w:rPr>
        <w:t>Formularz kalkulacji cen  zał. nr 6.</w:t>
      </w:r>
    </w:p>
    <w:p w14:paraId="4766FD75" w14:textId="44667064" w:rsidR="00337F2E" w:rsidRPr="009C0F57" w:rsidRDefault="00337F2E" w:rsidP="009B5F7E">
      <w:pPr>
        <w:spacing w:line="276" w:lineRule="auto"/>
        <w:rPr>
          <w:rFonts w:asciiTheme="majorHAnsi" w:hAnsiTheme="majorHAnsi" w:cstheme="majorHAnsi"/>
          <w:color w:val="002060"/>
          <w:sz w:val="24"/>
          <w:szCs w:val="24"/>
        </w:rPr>
      </w:pPr>
    </w:p>
    <w:sectPr w:rsidR="00337F2E" w:rsidRPr="009C0F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D1405" w14:textId="77777777" w:rsidR="003C464B" w:rsidRDefault="003C464B" w:rsidP="009B5F7E">
      <w:pPr>
        <w:spacing w:after="0" w:line="240" w:lineRule="auto"/>
      </w:pPr>
      <w:r>
        <w:separator/>
      </w:r>
    </w:p>
  </w:endnote>
  <w:endnote w:type="continuationSeparator" w:id="0">
    <w:p w14:paraId="2AFA9B9F" w14:textId="77777777" w:rsidR="003C464B" w:rsidRDefault="003C464B" w:rsidP="009B5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00"/>
    <w:family w:val="roman"/>
    <w:notTrueType/>
    <w:pitch w:val="default"/>
  </w:font>
  <w:font w:name="Lato-Regular">
    <w:altName w:val="Times New Roman"/>
    <w:panose1 w:val="00000000000000000000"/>
    <w:charset w:val="00"/>
    <w:family w:val="roman"/>
    <w:notTrueType/>
    <w:pitch w:val="default"/>
  </w:font>
  <w:font w:name="TimesNewRoman">
    <w:altName w:val="Yu Gothic"/>
    <w:charset w:val="80"/>
    <w:family w:val="auto"/>
    <w:pitch w:val="default"/>
    <w:sig w:usb0="00000005" w:usb1="08070000" w:usb2="00000010" w:usb3="00000000" w:csb0="00020002"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26A1C" w14:textId="77777777" w:rsidR="003C464B" w:rsidRDefault="003C464B" w:rsidP="009B5F7E">
      <w:pPr>
        <w:spacing w:after="0" w:line="240" w:lineRule="auto"/>
      </w:pPr>
      <w:r>
        <w:separator/>
      </w:r>
    </w:p>
  </w:footnote>
  <w:footnote w:type="continuationSeparator" w:id="0">
    <w:p w14:paraId="2B5389F3" w14:textId="77777777" w:rsidR="003C464B" w:rsidRDefault="003C464B" w:rsidP="009B5F7E">
      <w:pPr>
        <w:spacing w:after="0" w:line="240" w:lineRule="auto"/>
      </w:pPr>
      <w:r>
        <w:continuationSeparator/>
      </w:r>
    </w:p>
  </w:footnote>
  <w:footnote w:id="1">
    <w:p w14:paraId="3F54ADFC" w14:textId="77777777" w:rsidR="009B5F7E" w:rsidRPr="006B35DD" w:rsidRDefault="009B5F7E" w:rsidP="009B5F7E">
      <w:pPr>
        <w:spacing w:after="0" w:line="276" w:lineRule="auto"/>
        <w:ind w:left="567"/>
        <w:contextualSpacing/>
        <w:jc w:val="both"/>
        <w:rPr>
          <w:rFonts w:cstheme="majorHAnsi"/>
          <w:i/>
          <w:iCs/>
          <w:color w:val="002060"/>
          <w:sz w:val="24"/>
          <w:szCs w:val="24"/>
        </w:rPr>
      </w:pPr>
      <w:r>
        <w:rPr>
          <w:rStyle w:val="Odwoanieprzypisudolnego"/>
        </w:rPr>
        <w:footnoteRef/>
      </w:r>
      <w:r w:rsidRPr="00AB60D8">
        <w:t xml:space="preserve"> </w:t>
      </w:r>
      <w:r>
        <w:t xml:space="preserve"> </w:t>
      </w:r>
      <w:r w:rsidRPr="006B35DD">
        <w:rPr>
          <w:rFonts w:cstheme="majorHAnsi"/>
          <w:i/>
          <w:iCs/>
          <w:color w:val="002060"/>
          <w:sz w:val="24"/>
          <w:szCs w:val="24"/>
        </w:rPr>
        <w:t>Wyjaśnienie: informacja w tym zakresie jest wymagana, jeżeli w odniesieniu do danego administratora lub podmiotu przetwarzającego istnieje obowiązek wyznaczenia inspektora ochrony danych osobowych.</w:t>
      </w:r>
    </w:p>
    <w:p w14:paraId="2EA36408" w14:textId="77777777" w:rsidR="009B5F7E" w:rsidRPr="00AB60D8" w:rsidRDefault="009B5F7E" w:rsidP="009B5F7E">
      <w:pPr>
        <w:pStyle w:val="Tekstprzypisudolnego"/>
        <w:rPr>
          <w:lang w:val="pl-PL"/>
        </w:rPr>
      </w:pPr>
    </w:p>
  </w:footnote>
  <w:footnote w:id="2">
    <w:p w14:paraId="4D4153B5" w14:textId="77777777" w:rsidR="009B5F7E" w:rsidRPr="006B35DD" w:rsidRDefault="009B5F7E" w:rsidP="009B5F7E">
      <w:pPr>
        <w:pStyle w:val="Akapitzlist"/>
        <w:spacing w:after="0" w:line="276" w:lineRule="auto"/>
        <w:ind w:left="567"/>
        <w:jc w:val="both"/>
        <w:rPr>
          <w:rFonts w:cstheme="majorHAnsi"/>
          <w:i/>
          <w:iCs/>
          <w:color w:val="002060"/>
          <w:sz w:val="24"/>
          <w:szCs w:val="24"/>
        </w:rPr>
      </w:pPr>
      <w:r>
        <w:rPr>
          <w:rStyle w:val="Odwoanieprzypisudolnego"/>
        </w:rPr>
        <w:footnoteRef/>
      </w:r>
      <w:r w:rsidRPr="00AB60D8">
        <w:t xml:space="preserve"> </w:t>
      </w:r>
      <w:r w:rsidRPr="006B35DD">
        <w:rPr>
          <w:rFonts w:cstheme="majorHAnsi"/>
          <w:i/>
          <w:iCs/>
          <w:color w:val="002060"/>
          <w:sz w:val="24"/>
          <w:szCs w:val="24"/>
        </w:rPr>
        <w:t xml:space="preserve">Wyjaśnienie: skorzystanie z prawa do sprostowania nie może skutkować zmianą wyniku postępowania o udzielenie zamówienia publicznego ani zmianą postanowień umowy w zakresie niezgodnym z ustawą </w:t>
      </w:r>
      <w:r>
        <w:rPr>
          <w:rFonts w:cstheme="majorHAnsi"/>
          <w:i/>
          <w:iCs/>
          <w:color w:val="002060"/>
          <w:sz w:val="24"/>
          <w:szCs w:val="24"/>
        </w:rPr>
        <w:t>PZP</w:t>
      </w:r>
      <w:r w:rsidRPr="006B35DD">
        <w:rPr>
          <w:rFonts w:cstheme="majorHAnsi"/>
          <w:i/>
          <w:iCs/>
          <w:color w:val="002060"/>
          <w:sz w:val="24"/>
          <w:szCs w:val="24"/>
        </w:rPr>
        <w:t xml:space="preserve"> oraz nie może naruszać integralności protokołu oraz jego załączników.</w:t>
      </w:r>
    </w:p>
    <w:p w14:paraId="5E35278F" w14:textId="77777777" w:rsidR="009B5F7E" w:rsidRPr="00AB60D8" w:rsidRDefault="009B5F7E" w:rsidP="009B5F7E">
      <w:pPr>
        <w:pStyle w:val="Tekstprzypisudolnego"/>
        <w:rPr>
          <w:lang w:val="pl-PL"/>
        </w:rPr>
      </w:pPr>
    </w:p>
  </w:footnote>
  <w:footnote w:id="3">
    <w:p w14:paraId="383B8CDD" w14:textId="77777777" w:rsidR="009B5F7E" w:rsidRPr="006B35DD" w:rsidRDefault="009B5F7E" w:rsidP="009B5F7E">
      <w:pPr>
        <w:pStyle w:val="Tekstpodstawowy"/>
        <w:spacing w:line="276" w:lineRule="auto"/>
        <w:ind w:left="567"/>
        <w:contextualSpacing/>
        <w:rPr>
          <w:rFonts w:ascii="Arial Narrow" w:hAnsi="Arial Narrow" w:cstheme="majorHAnsi"/>
          <w:bCs/>
          <w:i/>
          <w:iCs/>
          <w:color w:val="002060"/>
          <w:sz w:val="24"/>
        </w:rPr>
      </w:pPr>
      <w:r>
        <w:rPr>
          <w:rStyle w:val="Odwoanieprzypisudolnego"/>
        </w:rPr>
        <w:footnoteRef/>
      </w:r>
      <w:r w:rsidRPr="00AB60D8">
        <w:t xml:space="preserve"> </w:t>
      </w:r>
      <w:r w:rsidRPr="006B35DD">
        <w:rPr>
          <w:rFonts w:ascii="Arial Narrow" w:hAnsi="Arial Narrow" w:cstheme="majorHAnsi"/>
          <w:bCs/>
          <w:i/>
          <w:iCs/>
          <w:color w:val="002060"/>
          <w:sz w:val="24"/>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97D40C" w14:textId="77777777" w:rsidR="009B5F7E" w:rsidRPr="00AB60D8" w:rsidRDefault="009B5F7E" w:rsidP="009B5F7E">
      <w:pPr>
        <w:pStyle w:val="Tekstprzypisudolnego"/>
        <w:rPr>
          <w:lang w:val="pl-P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40B8"/>
    <w:multiLevelType w:val="hybridMultilevel"/>
    <w:tmpl w:val="89C24EA0"/>
    <w:lvl w:ilvl="0" w:tplc="17B00EB4">
      <w:start w:val="1"/>
      <w:numFmt w:val="decimal"/>
      <w:lvlText w:val="%1)"/>
      <w:lvlJc w:val="left"/>
      <w:pPr>
        <w:ind w:left="709" w:hanging="360"/>
      </w:pPr>
      <w:rPr>
        <w:rFonts w:hint="default"/>
        <w:b/>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 w15:restartNumberingAfterBreak="0">
    <w:nsid w:val="01FD6ADF"/>
    <w:multiLevelType w:val="hybridMultilevel"/>
    <w:tmpl w:val="D02A7BA2"/>
    <w:lvl w:ilvl="0" w:tplc="8B14EE90">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E738F"/>
    <w:multiLevelType w:val="hybridMultilevel"/>
    <w:tmpl w:val="B1209682"/>
    <w:lvl w:ilvl="0" w:tplc="87EE28E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94A6A"/>
    <w:multiLevelType w:val="hybridMultilevel"/>
    <w:tmpl w:val="18583214"/>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172A67DE"/>
    <w:multiLevelType w:val="hybridMultilevel"/>
    <w:tmpl w:val="6ED21102"/>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 w15:restartNumberingAfterBreak="0">
    <w:nsid w:val="18AA796B"/>
    <w:multiLevelType w:val="hybridMultilevel"/>
    <w:tmpl w:val="AAFACB30"/>
    <w:lvl w:ilvl="0" w:tplc="94A05E38">
      <w:start w:val="1"/>
      <w:numFmt w:val="lowerLetter"/>
      <w:lvlText w:val="%1)"/>
      <w:lvlJc w:val="left"/>
      <w:pPr>
        <w:ind w:left="1068" w:hanging="360"/>
      </w:pPr>
      <w:rPr>
        <w:rFonts w:asciiTheme="majorHAnsi" w:hAnsiTheme="majorHAnsi" w:cstheme="majorHAnsi"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5A0FFD"/>
    <w:multiLevelType w:val="hybridMultilevel"/>
    <w:tmpl w:val="CE02BEE6"/>
    <w:lvl w:ilvl="0" w:tplc="F476E146">
      <w:start w:val="1"/>
      <w:numFmt w:val="lowerLetter"/>
      <w:lvlText w:val="%1)"/>
      <w:lvlJc w:val="left"/>
      <w:pPr>
        <w:ind w:left="1068" w:hanging="360"/>
      </w:pPr>
      <w:rPr>
        <w:rFonts w:asciiTheme="majorHAnsi" w:hAnsiTheme="majorHAnsi" w:cstheme="majorHAnsi" w:hint="default"/>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F3D1434"/>
    <w:multiLevelType w:val="hybridMultilevel"/>
    <w:tmpl w:val="8312AEF6"/>
    <w:lvl w:ilvl="0" w:tplc="0415000D">
      <w:start w:val="1"/>
      <w:numFmt w:val="bullet"/>
      <w:lvlText w:val=""/>
      <w:lvlJc w:val="left"/>
      <w:pPr>
        <w:ind w:left="1572" w:hanging="360"/>
      </w:pPr>
      <w:rPr>
        <w:rFonts w:ascii="Wingdings" w:hAnsi="Wingdings"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9" w15:restartNumberingAfterBreak="0">
    <w:nsid w:val="20C72FEB"/>
    <w:multiLevelType w:val="hybridMultilevel"/>
    <w:tmpl w:val="087E1C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4C730A2"/>
    <w:multiLevelType w:val="hybridMultilevel"/>
    <w:tmpl w:val="0C103A84"/>
    <w:lvl w:ilvl="0" w:tplc="73B21044">
      <w:start w:val="1"/>
      <w:numFmt w:val="bullet"/>
      <w:lvlText w:val=""/>
      <w:lvlJc w:val="left"/>
      <w:pPr>
        <w:ind w:left="1428" w:hanging="360"/>
      </w:pPr>
      <w:rPr>
        <w:rFonts w:ascii="Wingdings" w:hAnsi="Wingdings"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25264F6A"/>
    <w:multiLevelType w:val="hybridMultilevel"/>
    <w:tmpl w:val="F0BE4EF8"/>
    <w:lvl w:ilvl="0" w:tplc="0E34366C">
      <w:start w:val="1"/>
      <w:numFmt w:val="lowerLetter"/>
      <w:lvlText w:val="%1)"/>
      <w:lvlJc w:val="left"/>
      <w:pPr>
        <w:ind w:left="720" w:hanging="360"/>
      </w:pPr>
      <w:rPr>
        <w:rFonts w:asciiTheme="majorHAnsi" w:eastAsia="Calibri" w:hAnsiTheme="majorHAnsi" w:cstheme="maj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9B4A2D"/>
    <w:multiLevelType w:val="hybridMultilevel"/>
    <w:tmpl w:val="89F629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2D3057"/>
    <w:multiLevelType w:val="hybridMultilevel"/>
    <w:tmpl w:val="7DEE7B4E"/>
    <w:lvl w:ilvl="0" w:tplc="94A05E38">
      <w:start w:val="1"/>
      <w:numFmt w:val="lowerLetter"/>
      <w:lvlText w:val="%1)"/>
      <w:lvlJc w:val="left"/>
      <w:pPr>
        <w:ind w:left="1068" w:hanging="360"/>
      </w:pPr>
      <w:rPr>
        <w:rFonts w:asciiTheme="majorHAnsi" w:hAnsiTheme="majorHAnsi" w:cstheme="majorHAnsi" w:hint="default"/>
        <w:b w:val="0"/>
        <w:sz w:val="22"/>
        <w:szCs w:val="22"/>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636468"/>
    <w:multiLevelType w:val="hybridMultilevel"/>
    <w:tmpl w:val="79505774"/>
    <w:lvl w:ilvl="0" w:tplc="D944B23E">
      <w:start w:val="1"/>
      <w:numFmt w:val="bullet"/>
      <w:lvlText w:val="−"/>
      <w:lvlJc w:val="left"/>
      <w:pPr>
        <w:ind w:left="1353" w:hanging="360"/>
      </w:pPr>
      <w:rPr>
        <w:rFonts w:ascii="Times New Roman" w:hAnsi="Times New Roman" w:cs="Times New Roman" w:hint="default"/>
        <w:color w:val="auto"/>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5" w15:restartNumberingAfterBreak="0">
    <w:nsid w:val="2B3845AC"/>
    <w:multiLevelType w:val="hybridMultilevel"/>
    <w:tmpl w:val="1A22065C"/>
    <w:lvl w:ilvl="0" w:tplc="0B285886">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6" w15:restartNumberingAfterBreak="0">
    <w:nsid w:val="2DC2229B"/>
    <w:multiLevelType w:val="hybridMultilevel"/>
    <w:tmpl w:val="21A068F8"/>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7" w15:restartNumberingAfterBreak="0">
    <w:nsid w:val="2EBB767E"/>
    <w:multiLevelType w:val="hybridMultilevel"/>
    <w:tmpl w:val="FF84F72C"/>
    <w:lvl w:ilvl="0" w:tplc="04150017">
      <w:start w:val="1"/>
      <w:numFmt w:val="lowerLetter"/>
      <w:lvlText w:val="%1)"/>
      <w:lvlJc w:val="left"/>
      <w:pPr>
        <w:ind w:left="1440" w:hanging="360"/>
      </w:pPr>
    </w:lvl>
    <w:lvl w:ilvl="1" w:tplc="0B285886">
      <w:start w:val="1"/>
      <w:numFmt w:val="bullet"/>
      <w:lvlText w:val=""/>
      <w:lvlJc w:val="left"/>
      <w:pPr>
        <w:ind w:left="2160" w:hanging="360"/>
      </w:pPr>
      <w:rPr>
        <w:rFonts w:ascii="Symbol" w:hAnsi="Symbol" w:hint="default"/>
      </w:rPr>
    </w:lvl>
    <w:lvl w:ilvl="2" w:tplc="F3A23C64">
      <w:start w:val="1"/>
      <w:numFmt w:val="upperRoman"/>
      <w:lvlText w:val="%3."/>
      <w:lvlJc w:val="left"/>
      <w:pPr>
        <w:ind w:left="3420" w:hanging="72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2A5181C"/>
    <w:multiLevelType w:val="hybridMultilevel"/>
    <w:tmpl w:val="38BCE454"/>
    <w:lvl w:ilvl="0" w:tplc="D944B23E">
      <w:start w:val="1"/>
      <w:numFmt w:val="bullet"/>
      <w:lvlText w:val="−"/>
      <w:lvlJc w:val="left"/>
      <w:pPr>
        <w:ind w:left="1713" w:hanging="360"/>
      </w:pPr>
      <w:rPr>
        <w:rFonts w:ascii="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3AE63D5A"/>
    <w:multiLevelType w:val="hybridMultilevel"/>
    <w:tmpl w:val="7F10E5FA"/>
    <w:lvl w:ilvl="0" w:tplc="0082E34A">
      <w:start w:val="1"/>
      <w:numFmt w:val="lowerLetter"/>
      <w:lvlText w:val="%1)"/>
      <w:lvlJc w:val="left"/>
      <w:pPr>
        <w:ind w:left="1068" w:hanging="360"/>
      </w:pPr>
      <w:rPr>
        <w:rFonts w:asciiTheme="majorHAnsi" w:hAnsiTheme="majorHAnsi" w:cstheme="majorHAns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190F29"/>
    <w:multiLevelType w:val="hybridMultilevel"/>
    <w:tmpl w:val="91FE2C00"/>
    <w:lvl w:ilvl="0" w:tplc="0415000D">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2" w15:restartNumberingAfterBreak="0">
    <w:nsid w:val="45713B4A"/>
    <w:multiLevelType w:val="hybridMultilevel"/>
    <w:tmpl w:val="12F219C4"/>
    <w:lvl w:ilvl="0" w:tplc="C6AA01E4">
      <w:start w:val="1"/>
      <w:numFmt w:val="lowerLetter"/>
      <w:lvlText w:val="%1)"/>
      <w:lvlJc w:val="left"/>
      <w:pPr>
        <w:ind w:left="1440" w:hanging="360"/>
      </w:pPr>
      <w:rPr>
        <w:rFonts w:asciiTheme="majorHAnsi" w:hAnsiTheme="majorHAnsi" w:cstheme="majorHAns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EA4D76"/>
    <w:multiLevelType w:val="hybridMultilevel"/>
    <w:tmpl w:val="AC3042E4"/>
    <w:lvl w:ilvl="0" w:tplc="AC9C4C82">
      <w:start w:val="1"/>
      <w:numFmt w:val="lowerLetter"/>
      <w:lvlText w:val="%1)"/>
      <w:lvlJc w:val="left"/>
      <w:pPr>
        <w:ind w:left="1068" w:hanging="360"/>
      </w:pPr>
      <w:rPr>
        <w:rFonts w:eastAsiaTheme="minorHAnsi" w:cs="Times New Roman" w:hint="default"/>
        <w:b w:val="0"/>
        <w:bCs/>
        <w:sz w:val="23"/>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6A66CEA"/>
    <w:multiLevelType w:val="hybridMultilevel"/>
    <w:tmpl w:val="99B64C2C"/>
    <w:lvl w:ilvl="0" w:tplc="AA54F8F0">
      <w:start w:val="1"/>
      <w:numFmt w:val="lowerLetter"/>
      <w:lvlText w:val="%1)"/>
      <w:lvlJc w:val="left"/>
      <w:pPr>
        <w:ind w:left="1068" w:hanging="360"/>
      </w:pPr>
      <w:rPr>
        <w:rFonts w:asciiTheme="majorHAnsi" w:hAnsiTheme="majorHAnsi" w:cstheme="maj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CA32F5"/>
    <w:multiLevelType w:val="hybridMultilevel"/>
    <w:tmpl w:val="38B61C4E"/>
    <w:lvl w:ilvl="0" w:tplc="04150001">
      <w:start w:val="1"/>
      <w:numFmt w:val="bullet"/>
      <w:lvlText w:val=""/>
      <w:lvlJc w:val="left"/>
      <w:pPr>
        <w:ind w:left="2985" w:hanging="360"/>
      </w:pPr>
      <w:rPr>
        <w:rFonts w:ascii="Symbol" w:hAnsi="Symbol" w:hint="default"/>
      </w:rPr>
    </w:lvl>
    <w:lvl w:ilvl="1" w:tplc="FFFFFFFF" w:tentative="1">
      <w:start w:val="1"/>
      <w:numFmt w:val="bullet"/>
      <w:lvlText w:val="o"/>
      <w:lvlJc w:val="left"/>
      <w:pPr>
        <w:ind w:left="3705" w:hanging="360"/>
      </w:pPr>
      <w:rPr>
        <w:rFonts w:ascii="Courier New" w:hAnsi="Courier New" w:cs="Courier New" w:hint="default"/>
      </w:rPr>
    </w:lvl>
    <w:lvl w:ilvl="2" w:tplc="FFFFFFFF" w:tentative="1">
      <w:start w:val="1"/>
      <w:numFmt w:val="bullet"/>
      <w:lvlText w:val=""/>
      <w:lvlJc w:val="left"/>
      <w:pPr>
        <w:ind w:left="4425" w:hanging="360"/>
      </w:pPr>
      <w:rPr>
        <w:rFonts w:ascii="Wingdings" w:hAnsi="Wingdings" w:hint="default"/>
      </w:rPr>
    </w:lvl>
    <w:lvl w:ilvl="3" w:tplc="FFFFFFFF" w:tentative="1">
      <w:start w:val="1"/>
      <w:numFmt w:val="bullet"/>
      <w:lvlText w:val=""/>
      <w:lvlJc w:val="left"/>
      <w:pPr>
        <w:ind w:left="5145" w:hanging="360"/>
      </w:pPr>
      <w:rPr>
        <w:rFonts w:ascii="Symbol" w:hAnsi="Symbol" w:hint="default"/>
      </w:rPr>
    </w:lvl>
    <w:lvl w:ilvl="4" w:tplc="FFFFFFFF" w:tentative="1">
      <w:start w:val="1"/>
      <w:numFmt w:val="bullet"/>
      <w:lvlText w:val="o"/>
      <w:lvlJc w:val="left"/>
      <w:pPr>
        <w:ind w:left="5865" w:hanging="360"/>
      </w:pPr>
      <w:rPr>
        <w:rFonts w:ascii="Courier New" w:hAnsi="Courier New" w:cs="Courier New" w:hint="default"/>
      </w:rPr>
    </w:lvl>
    <w:lvl w:ilvl="5" w:tplc="FFFFFFFF" w:tentative="1">
      <w:start w:val="1"/>
      <w:numFmt w:val="bullet"/>
      <w:lvlText w:val=""/>
      <w:lvlJc w:val="left"/>
      <w:pPr>
        <w:ind w:left="6585" w:hanging="360"/>
      </w:pPr>
      <w:rPr>
        <w:rFonts w:ascii="Wingdings" w:hAnsi="Wingdings" w:hint="default"/>
      </w:rPr>
    </w:lvl>
    <w:lvl w:ilvl="6" w:tplc="FFFFFFFF" w:tentative="1">
      <w:start w:val="1"/>
      <w:numFmt w:val="bullet"/>
      <w:lvlText w:val=""/>
      <w:lvlJc w:val="left"/>
      <w:pPr>
        <w:ind w:left="7305" w:hanging="360"/>
      </w:pPr>
      <w:rPr>
        <w:rFonts w:ascii="Symbol" w:hAnsi="Symbol" w:hint="default"/>
      </w:rPr>
    </w:lvl>
    <w:lvl w:ilvl="7" w:tplc="FFFFFFFF" w:tentative="1">
      <w:start w:val="1"/>
      <w:numFmt w:val="bullet"/>
      <w:lvlText w:val="o"/>
      <w:lvlJc w:val="left"/>
      <w:pPr>
        <w:ind w:left="8025" w:hanging="360"/>
      </w:pPr>
      <w:rPr>
        <w:rFonts w:ascii="Courier New" w:hAnsi="Courier New" w:cs="Courier New" w:hint="default"/>
      </w:rPr>
    </w:lvl>
    <w:lvl w:ilvl="8" w:tplc="FFFFFFFF" w:tentative="1">
      <w:start w:val="1"/>
      <w:numFmt w:val="bullet"/>
      <w:lvlText w:val=""/>
      <w:lvlJc w:val="left"/>
      <w:pPr>
        <w:ind w:left="8745" w:hanging="360"/>
      </w:pPr>
      <w:rPr>
        <w:rFonts w:ascii="Wingdings" w:hAnsi="Wingdings" w:hint="default"/>
      </w:rPr>
    </w:lvl>
  </w:abstractNum>
  <w:abstractNum w:abstractNumId="26" w15:restartNumberingAfterBreak="0">
    <w:nsid w:val="62257E13"/>
    <w:multiLevelType w:val="hybridMultilevel"/>
    <w:tmpl w:val="B0FC54BE"/>
    <w:lvl w:ilvl="0" w:tplc="979CB37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076BF7"/>
    <w:multiLevelType w:val="hybridMultilevel"/>
    <w:tmpl w:val="93F6E4A2"/>
    <w:lvl w:ilvl="0" w:tplc="DC6A5EC4">
      <w:start w:val="1"/>
      <w:numFmt w:val="decimal"/>
      <w:lvlText w:val="%1."/>
      <w:lvlJc w:val="left"/>
      <w:pPr>
        <w:ind w:left="720" w:hanging="360"/>
      </w:pPr>
      <w:rPr>
        <w:rFonts w:hint="default"/>
        <w:b/>
        <w:bCs w:val="0"/>
        <w14:textOutline w14:w="9525" w14:cap="rnd" w14:cmpd="sng" w14:algn="ctr">
          <w14:solidFill>
            <w14:schemeClr w14:val="accent4">
              <w14:alpha w14:val="50000"/>
              <w14:lumMod w14:val="20000"/>
              <w14:lumOff w14:val="80000"/>
            </w14:schemeClr>
          </w14:solid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756ECA"/>
    <w:multiLevelType w:val="hybridMultilevel"/>
    <w:tmpl w:val="44A86AE0"/>
    <w:lvl w:ilvl="0" w:tplc="75B2D106">
      <w:start w:val="11"/>
      <w:numFmt w:val="lowerLetter"/>
      <w:lvlText w:val="%1)"/>
      <w:lvlJc w:val="left"/>
      <w:pPr>
        <w:ind w:left="1440" w:hanging="360"/>
      </w:pPr>
      <w:rPr>
        <w:rFonts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4428CC"/>
    <w:multiLevelType w:val="hybridMultilevel"/>
    <w:tmpl w:val="C0A86344"/>
    <w:lvl w:ilvl="0" w:tplc="C88049EA">
      <w:start w:val="12"/>
      <w:numFmt w:val="lowerLetter"/>
      <w:lvlText w:val="%1)"/>
      <w:lvlJc w:val="left"/>
      <w:pPr>
        <w:ind w:left="1068" w:hanging="360"/>
      </w:pPr>
      <w:rPr>
        <w:rFonts w:eastAsiaTheme="minorHAnsi" w:cs="Times New Roman"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F12526"/>
    <w:multiLevelType w:val="hybridMultilevel"/>
    <w:tmpl w:val="15AE3102"/>
    <w:lvl w:ilvl="0" w:tplc="672EF1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88A0DA7"/>
    <w:multiLevelType w:val="hybridMultilevel"/>
    <w:tmpl w:val="C026F5DC"/>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7A642707"/>
    <w:multiLevelType w:val="hybridMultilevel"/>
    <w:tmpl w:val="D64CB88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7BD74BAC"/>
    <w:multiLevelType w:val="hybridMultilevel"/>
    <w:tmpl w:val="CA2C9986"/>
    <w:lvl w:ilvl="0" w:tplc="4CE2C97C">
      <w:start w:val="1"/>
      <w:numFmt w:val="lowerLetter"/>
      <w:lvlText w:val="%1)"/>
      <w:lvlJc w:val="left"/>
      <w:pPr>
        <w:ind w:left="644" w:hanging="360"/>
      </w:pPr>
      <w:rPr>
        <w:b w:val="0"/>
        <w:bCs/>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5" w15:restartNumberingAfterBreak="0">
    <w:nsid w:val="7FE30AF7"/>
    <w:multiLevelType w:val="hybridMultilevel"/>
    <w:tmpl w:val="924E66A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77614530">
    <w:abstractNumId w:val="27"/>
  </w:num>
  <w:num w:numId="2" w16cid:durableId="1867449861">
    <w:abstractNumId w:val="22"/>
  </w:num>
  <w:num w:numId="3" w16cid:durableId="1980186323">
    <w:abstractNumId w:val="23"/>
  </w:num>
  <w:num w:numId="4" w16cid:durableId="1244952023">
    <w:abstractNumId w:val="16"/>
  </w:num>
  <w:num w:numId="5" w16cid:durableId="1978798183">
    <w:abstractNumId w:val="12"/>
  </w:num>
  <w:num w:numId="6" w16cid:durableId="1923417672">
    <w:abstractNumId w:val="3"/>
  </w:num>
  <w:num w:numId="7" w16cid:durableId="2062165497">
    <w:abstractNumId w:val="32"/>
  </w:num>
  <w:num w:numId="8" w16cid:durableId="946277601">
    <w:abstractNumId w:val="21"/>
  </w:num>
  <w:num w:numId="9" w16cid:durableId="676733280">
    <w:abstractNumId w:val="31"/>
  </w:num>
  <w:num w:numId="10" w16cid:durableId="1527324889">
    <w:abstractNumId w:val="7"/>
  </w:num>
  <w:num w:numId="11" w16cid:durableId="2902716">
    <w:abstractNumId w:val="24"/>
  </w:num>
  <w:num w:numId="12" w16cid:durableId="606276935">
    <w:abstractNumId w:val="10"/>
  </w:num>
  <w:num w:numId="13" w16cid:durableId="1609656270">
    <w:abstractNumId w:val="5"/>
  </w:num>
  <w:num w:numId="14" w16cid:durableId="1521895003">
    <w:abstractNumId w:val="26"/>
  </w:num>
  <w:num w:numId="15" w16cid:durableId="1429421863">
    <w:abstractNumId w:val="20"/>
  </w:num>
  <w:num w:numId="16" w16cid:durableId="2124416549">
    <w:abstractNumId w:val="11"/>
  </w:num>
  <w:num w:numId="17" w16cid:durableId="272632307">
    <w:abstractNumId w:val="1"/>
  </w:num>
  <w:num w:numId="18" w16cid:durableId="201016507">
    <w:abstractNumId w:val="6"/>
  </w:num>
  <w:num w:numId="19" w16cid:durableId="1521235424">
    <w:abstractNumId w:val="19"/>
  </w:num>
  <w:num w:numId="20" w16cid:durableId="1792745348">
    <w:abstractNumId w:val="2"/>
  </w:num>
  <w:num w:numId="21" w16cid:durableId="1684434459">
    <w:abstractNumId w:val="8"/>
  </w:num>
  <w:num w:numId="22" w16cid:durableId="1650095351">
    <w:abstractNumId w:val="28"/>
  </w:num>
  <w:num w:numId="23" w16cid:durableId="2044287379">
    <w:abstractNumId w:val="30"/>
  </w:num>
  <w:num w:numId="24" w16cid:durableId="132599140">
    <w:abstractNumId w:val="13"/>
  </w:num>
  <w:num w:numId="25" w16cid:durableId="1993362408">
    <w:abstractNumId w:val="15"/>
  </w:num>
  <w:num w:numId="26" w16cid:durableId="179971912">
    <w:abstractNumId w:val="17"/>
  </w:num>
  <w:num w:numId="27" w16cid:durableId="679897606">
    <w:abstractNumId w:val="0"/>
  </w:num>
  <w:num w:numId="28" w16cid:durableId="1112286510">
    <w:abstractNumId w:val="29"/>
  </w:num>
  <w:num w:numId="29" w16cid:durableId="1428036910">
    <w:abstractNumId w:val="33"/>
    <w:lvlOverride w:ilvl="0">
      <w:startOverride w:val="1"/>
    </w:lvlOverride>
    <w:lvlOverride w:ilvl="1"/>
    <w:lvlOverride w:ilvl="2"/>
    <w:lvlOverride w:ilvl="3"/>
    <w:lvlOverride w:ilvl="4"/>
    <w:lvlOverride w:ilvl="5"/>
    <w:lvlOverride w:ilvl="6"/>
    <w:lvlOverride w:ilvl="7"/>
    <w:lvlOverride w:ilvl="8"/>
  </w:num>
  <w:num w:numId="30" w16cid:durableId="487861526">
    <w:abstractNumId w:val="4"/>
    <w:lvlOverride w:ilvl="0">
      <w:startOverride w:val="1"/>
    </w:lvlOverride>
    <w:lvlOverride w:ilvl="1"/>
    <w:lvlOverride w:ilvl="2"/>
    <w:lvlOverride w:ilvl="3"/>
    <w:lvlOverride w:ilvl="4"/>
    <w:lvlOverride w:ilvl="5"/>
    <w:lvlOverride w:ilvl="6"/>
    <w:lvlOverride w:ilvl="7"/>
    <w:lvlOverride w:ilvl="8"/>
  </w:num>
  <w:num w:numId="31" w16cid:durableId="2134666988">
    <w:abstractNumId w:val="34"/>
  </w:num>
  <w:num w:numId="32" w16cid:durableId="14213677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2605447">
    <w:abstractNumId w:val="18"/>
  </w:num>
  <w:num w:numId="34" w16cid:durableId="2101638866">
    <w:abstractNumId w:val="14"/>
  </w:num>
  <w:num w:numId="35" w16cid:durableId="246809225">
    <w:abstractNumId w:val="35"/>
  </w:num>
  <w:num w:numId="36" w16cid:durableId="471096022">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7E"/>
    <w:rsid w:val="001D3BD5"/>
    <w:rsid w:val="00244E78"/>
    <w:rsid w:val="002A63B5"/>
    <w:rsid w:val="00337F2E"/>
    <w:rsid w:val="003C464B"/>
    <w:rsid w:val="00505FCC"/>
    <w:rsid w:val="00541108"/>
    <w:rsid w:val="00575E0B"/>
    <w:rsid w:val="005A6076"/>
    <w:rsid w:val="005B2727"/>
    <w:rsid w:val="006A73A7"/>
    <w:rsid w:val="006C4BE8"/>
    <w:rsid w:val="008025D0"/>
    <w:rsid w:val="008223EF"/>
    <w:rsid w:val="00924063"/>
    <w:rsid w:val="00991DD7"/>
    <w:rsid w:val="009B5F7E"/>
    <w:rsid w:val="009C0F57"/>
    <w:rsid w:val="00A77E99"/>
    <w:rsid w:val="00B27724"/>
    <w:rsid w:val="00C6032F"/>
    <w:rsid w:val="00D27EE2"/>
    <w:rsid w:val="00D73A6A"/>
    <w:rsid w:val="00E30581"/>
    <w:rsid w:val="00EB3FD1"/>
    <w:rsid w:val="00F460E3"/>
    <w:rsid w:val="00FB30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1484"/>
  <w15:chartTrackingRefBased/>
  <w15:docId w15:val="{00665878-F1F6-413A-A648-C34B423A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5F7E"/>
    <w:rPr>
      <w:rFonts w:eastAsiaTheme="minorEastAsia"/>
      <w:kern w:val="0"/>
      <w14:ligatures w14:val="none"/>
    </w:rPr>
  </w:style>
  <w:style w:type="paragraph" w:styleId="Nagwek1">
    <w:name w:val="heading 1"/>
    <w:basedOn w:val="Normalny"/>
    <w:next w:val="Normalny"/>
    <w:link w:val="Nagwek1Znak"/>
    <w:uiPriority w:val="9"/>
    <w:qFormat/>
    <w:rsid w:val="009B5F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9B5F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B5F7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unhideWhenUsed/>
    <w:qFormat/>
    <w:rsid w:val="009B5F7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B5F7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B5F7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B5F7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B5F7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B5F7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5F7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9B5F7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B5F7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9B5F7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B5F7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B5F7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B5F7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B5F7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B5F7E"/>
    <w:rPr>
      <w:rFonts w:eastAsiaTheme="majorEastAsia" w:cstheme="majorBidi"/>
      <w:color w:val="272727" w:themeColor="text1" w:themeTint="D8"/>
    </w:rPr>
  </w:style>
  <w:style w:type="paragraph" w:styleId="Tytu">
    <w:name w:val="Title"/>
    <w:basedOn w:val="Normalny"/>
    <w:next w:val="Normalny"/>
    <w:link w:val="TytuZnak"/>
    <w:uiPriority w:val="10"/>
    <w:qFormat/>
    <w:rsid w:val="009B5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B5F7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B5F7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B5F7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B5F7E"/>
    <w:pPr>
      <w:spacing w:before="160"/>
      <w:jc w:val="center"/>
    </w:pPr>
    <w:rPr>
      <w:i/>
      <w:iCs/>
      <w:color w:val="404040" w:themeColor="text1" w:themeTint="BF"/>
    </w:rPr>
  </w:style>
  <w:style w:type="character" w:customStyle="1" w:styleId="CytatZnak">
    <w:name w:val="Cytat Znak"/>
    <w:basedOn w:val="Domylnaczcionkaakapitu"/>
    <w:link w:val="Cytat"/>
    <w:uiPriority w:val="29"/>
    <w:rsid w:val="009B5F7E"/>
    <w:rPr>
      <w:i/>
      <w:iCs/>
      <w:color w:val="404040" w:themeColor="text1" w:themeTint="BF"/>
    </w:rPr>
  </w:style>
  <w:style w:type="paragraph" w:styleId="Akapitzlist">
    <w:name w:val="List Paragraph"/>
    <w:aliases w:val="Normal,Akapit z listą3,Akapit z listą2,Wypunktowanie,L1,Numerowanie,Akapit z listą5,T_SZ_List Paragraph,normalny tekst,Preambuła,CW_Lista,List Paragraph,2 heading,A_wyliczenie,K-P_odwolanie,maz_wyliczenie,opis dzialania,BulletC,Obiekt,lp1"/>
    <w:basedOn w:val="Normalny"/>
    <w:link w:val="AkapitzlistZnak"/>
    <w:uiPriority w:val="34"/>
    <w:qFormat/>
    <w:rsid w:val="009B5F7E"/>
    <w:pPr>
      <w:ind w:left="720"/>
      <w:contextualSpacing/>
    </w:pPr>
  </w:style>
  <w:style w:type="character" w:styleId="Wyrnienieintensywne">
    <w:name w:val="Intense Emphasis"/>
    <w:basedOn w:val="Domylnaczcionkaakapitu"/>
    <w:uiPriority w:val="21"/>
    <w:qFormat/>
    <w:rsid w:val="009B5F7E"/>
    <w:rPr>
      <w:i/>
      <w:iCs/>
      <w:color w:val="2F5496" w:themeColor="accent1" w:themeShade="BF"/>
    </w:rPr>
  </w:style>
  <w:style w:type="paragraph" w:styleId="Cytatintensywny">
    <w:name w:val="Intense Quote"/>
    <w:basedOn w:val="Normalny"/>
    <w:next w:val="Normalny"/>
    <w:link w:val="CytatintensywnyZnak"/>
    <w:uiPriority w:val="30"/>
    <w:qFormat/>
    <w:rsid w:val="009B5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B5F7E"/>
    <w:rPr>
      <w:i/>
      <w:iCs/>
      <w:color w:val="2F5496" w:themeColor="accent1" w:themeShade="BF"/>
    </w:rPr>
  </w:style>
  <w:style w:type="character" w:styleId="Odwoanieintensywne">
    <w:name w:val="Intense Reference"/>
    <w:basedOn w:val="Domylnaczcionkaakapitu"/>
    <w:uiPriority w:val="32"/>
    <w:qFormat/>
    <w:rsid w:val="009B5F7E"/>
    <w:rPr>
      <w:b/>
      <w:bCs/>
      <w:smallCaps/>
      <w:color w:val="2F5496" w:themeColor="accent1" w:themeShade="BF"/>
      <w:spacing w:val="5"/>
    </w:rPr>
  </w:style>
  <w:style w:type="paragraph" w:styleId="Nagwek">
    <w:name w:val="header"/>
    <w:aliases w:val="Znak, Znak,Nagłówek strony"/>
    <w:basedOn w:val="Normalny"/>
    <w:link w:val="NagwekZnak"/>
    <w:uiPriority w:val="99"/>
    <w:unhideWhenUsed/>
    <w:rsid w:val="009B5F7E"/>
    <w:pPr>
      <w:tabs>
        <w:tab w:val="center" w:pos="4536"/>
        <w:tab w:val="right" w:pos="9072"/>
      </w:tabs>
      <w:spacing w:after="0" w:line="240" w:lineRule="auto"/>
    </w:pPr>
  </w:style>
  <w:style w:type="character" w:customStyle="1" w:styleId="NagwekZnak">
    <w:name w:val="Nagłówek Znak"/>
    <w:aliases w:val="Znak Znak, Znak Znak,Nagłówek strony Znak"/>
    <w:basedOn w:val="Domylnaczcionkaakapitu"/>
    <w:link w:val="Nagwek"/>
    <w:uiPriority w:val="99"/>
    <w:rsid w:val="009B5F7E"/>
    <w:rPr>
      <w:rFonts w:eastAsiaTheme="minorEastAsia"/>
      <w:kern w:val="0"/>
      <w14:ligatures w14:val="none"/>
    </w:rPr>
  </w:style>
  <w:style w:type="paragraph" w:styleId="Stopka">
    <w:name w:val="footer"/>
    <w:basedOn w:val="Normalny"/>
    <w:link w:val="StopkaZnak"/>
    <w:uiPriority w:val="99"/>
    <w:unhideWhenUsed/>
    <w:rsid w:val="009B5F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5F7E"/>
    <w:rPr>
      <w:rFonts w:eastAsiaTheme="minorEastAsia"/>
      <w:kern w:val="0"/>
      <w14:ligatures w14:val="none"/>
    </w:rPr>
  </w:style>
  <w:style w:type="character" w:customStyle="1" w:styleId="highlight">
    <w:name w:val="highlight"/>
    <w:basedOn w:val="Domylnaczcionkaakapitu"/>
    <w:rsid w:val="009B5F7E"/>
  </w:style>
  <w:style w:type="character" w:styleId="Odwoaniedokomentarza">
    <w:name w:val="annotation reference"/>
    <w:basedOn w:val="Domylnaczcionkaakapitu"/>
    <w:uiPriority w:val="99"/>
    <w:semiHidden/>
    <w:unhideWhenUsed/>
    <w:rsid w:val="009B5F7E"/>
    <w:rPr>
      <w:sz w:val="16"/>
      <w:szCs w:val="16"/>
    </w:rPr>
  </w:style>
  <w:style w:type="paragraph" w:styleId="Tekstkomentarza">
    <w:name w:val="annotation text"/>
    <w:basedOn w:val="Normalny"/>
    <w:link w:val="TekstkomentarzaZnak"/>
    <w:uiPriority w:val="99"/>
    <w:unhideWhenUsed/>
    <w:rsid w:val="009B5F7E"/>
    <w:pPr>
      <w:spacing w:line="240" w:lineRule="auto"/>
    </w:pPr>
    <w:rPr>
      <w:sz w:val="20"/>
      <w:szCs w:val="20"/>
    </w:rPr>
  </w:style>
  <w:style w:type="character" w:customStyle="1" w:styleId="TekstkomentarzaZnak">
    <w:name w:val="Tekst komentarza Znak"/>
    <w:basedOn w:val="Domylnaczcionkaakapitu"/>
    <w:link w:val="Tekstkomentarza"/>
    <w:uiPriority w:val="99"/>
    <w:rsid w:val="009B5F7E"/>
    <w:rPr>
      <w:rFonts w:eastAsiaTheme="minorEastAsia"/>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9B5F7E"/>
    <w:rPr>
      <w:b/>
      <w:bCs/>
    </w:rPr>
  </w:style>
  <w:style w:type="character" w:customStyle="1" w:styleId="TematkomentarzaZnak">
    <w:name w:val="Temat komentarza Znak"/>
    <w:basedOn w:val="TekstkomentarzaZnak"/>
    <w:link w:val="Tematkomentarza"/>
    <w:uiPriority w:val="99"/>
    <w:semiHidden/>
    <w:rsid w:val="009B5F7E"/>
    <w:rPr>
      <w:rFonts w:eastAsiaTheme="minorEastAsia"/>
      <w:b/>
      <w:bCs/>
      <w:kern w:val="0"/>
      <w:sz w:val="20"/>
      <w:szCs w:val="20"/>
      <w14:ligatures w14:val="none"/>
    </w:rPr>
  </w:style>
  <w:style w:type="paragraph" w:styleId="Tekstdymka">
    <w:name w:val="Balloon Text"/>
    <w:basedOn w:val="Normalny"/>
    <w:link w:val="TekstdymkaZnak"/>
    <w:uiPriority w:val="99"/>
    <w:semiHidden/>
    <w:unhideWhenUsed/>
    <w:rsid w:val="009B5F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5F7E"/>
    <w:rPr>
      <w:rFonts w:ascii="Segoe UI" w:eastAsiaTheme="minorEastAsia" w:hAnsi="Segoe UI" w:cs="Segoe UI"/>
      <w:kern w:val="0"/>
      <w:sz w:val="18"/>
      <w:szCs w:val="18"/>
      <w14:ligatures w14:val="none"/>
    </w:rPr>
  </w:style>
  <w:style w:type="paragraph" w:customStyle="1" w:styleId="Default">
    <w:name w:val="Default"/>
    <w:rsid w:val="009B5F7E"/>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paragraph" w:styleId="Tekstpodstawowy">
    <w:name w:val="Body Text"/>
    <w:basedOn w:val="Normalny"/>
    <w:link w:val="TekstpodstawowyZnak"/>
    <w:uiPriority w:val="99"/>
    <w:rsid w:val="009B5F7E"/>
    <w:pPr>
      <w:spacing w:after="0" w:line="240" w:lineRule="auto"/>
      <w:jc w:val="both"/>
    </w:pPr>
    <w:rPr>
      <w:rFonts w:ascii="Arial" w:eastAsia="Calibri" w:hAnsi="Arial" w:cs="Arial"/>
      <w:sz w:val="20"/>
      <w:szCs w:val="24"/>
      <w:lang w:eastAsia="pl-PL"/>
    </w:rPr>
  </w:style>
  <w:style w:type="character" w:customStyle="1" w:styleId="TekstpodstawowyZnak">
    <w:name w:val="Tekst podstawowy Znak"/>
    <w:basedOn w:val="Domylnaczcionkaakapitu"/>
    <w:link w:val="Tekstpodstawowy"/>
    <w:uiPriority w:val="99"/>
    <w:rsid w:val="009B5F7E"/>
    <w:rPr>
      <w:rFonts w:ascii="Arial" w:eastAsia="Calibri" w:hAnsi="Arial" w:cs="Arial"/>
      <w:kern w:val="0"/>
      <w:sz w:val="20"/>
      <w:szCs w:val="24"/>
      <w:lang w:eastAsia="pl-PL"/>
      <w14:ligatures w14:val="none"/>
    </w:rPr>
  </w:style>
  <w:style w:type="character" w:styleId="Hipercze">
    <w:name w:val="Hyperlink"/>
    <w:rsid w:val="009B5F7E"/>
    <w:rPr>
      <w:color w:val="0000FF"/>
      <w:u w:val="single"/>
    </w:rPr>
  </w:style>
  <w:style w:type="character" w:customStyle="1" w:styleId="AkapitzlistZnak">
    <w:name w:val="Akapit z listą Znak"/>
    <w:aliases w:val="Normal Znak,Akapit z listą3 Znak,Akapit z listą2 Znak,Wypunktowanie Znak,L1 Znak,Numerowanie Znak,Akapit z listą5 Znak,T_SZ_List Paragraph Znak,normalny tekst Znak,Preambuła Znak,CW_Lista Znak,List Paragraph Znak,2 heading Znak"/>
    <w:link w:val="Akapitzlist"/>
    <w:uiPriority w:val="34"/>
    <w:locked/>
    <w:rsid w:val="009B5F7E"/>
  </w:style>
  <w:style w:type="character" w:styleId="UyteHipercze">
    <w:name w:val="FollowedHyperlink"/>
    <w:basedOn w:val="Domylnaczcionkaakapitu"/>
    <w:uiPriority w:val="99"/>
    <w:semiHidden/>
    <w:unhideWhenUsed/>
    <w:rsid w:val="009B5F7E"/>
    <w:rPr>
      <w:color w:val="954F72" w:themeColor="followedHyperlink"/>
      <w:u w:val="single"/>
    </w:rPr>
  </w:style>
  <w:style w:type="paragraph" w:styleId="Tekstpodstawowywcity">
    <w:name w:val="Body Text Indent"/>
    <w:basedOn w:val="Normalny"/>
    <w:link w:val="TekstpodstawowywcityZnak"/>
    <w:uiPriority w:val="99"/>
    <w:unhideWhenUsed/>
    <w:rsid w:val="009B5F7E"/>
    <w:pPr>
      <w:spacing w:after="120"/>
      <w:ind w:left="283"/>
    </w:pPr>
    <w:rPr>
      <w:lang w:eastAsia="pl-PL"/>
    </w:rPr>
  </w:style>
  <w:style w:type="character" w:customStyle="1" w:styleId="TekstpodstawowywcityZnak">
    <w:name w:val="Tekst podstawowy wcięty Znak"/>
    <w:basedOn w:val="Domylnaczcionkaakapitu"/>
    <w:link w:val="Tekstpodstawowywcity"/>
    <w:uiPriority w:val="99"/>
    <w:rsid w:val="009B5F7E"/>
    <w:rPr>
      <w:rFonts w:eastAsiaTheme="minorEastAsia"/>
      <w:kern w:val="0"/>
      <w:lang w:eastAsia="pl-PL"/>
      <w14:ligatures w14:val="none"/>
    </w:rPr>
  </w:style>
  <w:style w:type="paragraph" w:styleId="Zwykytekst">
    <w:name w:val="Plain Text"/>
    <w:basedOn w:val="Normalny"/>
    <w:link w:val="ZwykytekstZnak"/>
    <w:uiPriority w:val="99"/>
    <w:rsid w:val="009B5F7E"/>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9B5F7E"/>
    <w:rPr>
      <w:rFonts w:ascii="Courier New" w:eastAsia="Times New Roman" w:hAnsi="Courier New" w:cs="Times New Roman"/>
      <w:kern w:val="0"/>
      <w:sz w:val="20"/>
      <w:szCs w:val="20"/>
      <w:lang w:eastAsia="pl-PL"/>
      <w14:ligatures w14:val="none"/>
    </w:rPr>
  </w:style>
  <w:style w:type="paragraph" w:customStyle="1" w:styleId="Nagwekstrony">
    <w:name w:val="Nag?—wek strony"/>
    <w:basedOn w:val="Normalny"/>
    <w:rsid w:val="009B5F7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unhideWhenUsed/>
    <w:rsid w:val="009B5F7E"/>
    <w:pPr>
      <w:spacing w:after="120"/>
    </w:pPr>
    <w:rPr>
      <w:sz w:val="16"/>
      <w:szCs w:val="16"/>
    </w:rPr>
  </w:style>
  <w:style w:type="character" w:customStyle="1" w:styleId="Tekstpodstawowy3Znak">
    <w:name w:val="Tekst podstawowy 3 Znak"/>
    <w:basedOn w:val="Domylnaczcionkaakapitu"/>
    <w:link w:val="Tekstpodstawowy3"/>
    <w:uiPriority w:val="99"/>
    <w:rsid w:val="009B5F7E"/>
    <w:rPr>
      <w:rFonts w:eastAsiaTheme="minorEastAsia"/>
      <w:kern w:val="0"/>
      <w:sz w:val="16"/>
      <w:szCs w:val="16"/>
      <w14:ligatures w14:val="none"/>
    </w:rPr>
  </w:style>
  <w:style w:type="character" w:customStyle="1" w:styleId="ff2">
    <w:name w:val="ff2"/>
    <w:uiPriority w:val="99"/>
    <w:rsid w:val="009B5F7E"/>
  </w:style>
  <w:style w:type="paragraph" w:styleId="Tekstprzypisudolnego">
    <w:name w:val="footnote text"/>
    <w:aliases w:val="Tekst przypisu Znak"/>
    <w:basedOn w:val="Normalny"/>
    <w:link w:val="TekstprzypisudolnegoZnak"/>
    <w:uiPriority w:val="99"/>
    <w:semiHidden/>
    <w:rsid w:val="009B5F7E"/>
    <w:pPr>
      <w:spacing w:after="0" w:line="240" w:lineRule="auto"/>
    </w:pPr>
    <w:rPr>
      <w:rFonts w:ascii="MS Sans Serif" w:eastAsia="Calibri" w:hAnsi="MS Sans Serif" w:cs="Times New Roman"/>
      <w:sz w:val="20"/>
      <w:szCs w:val="20"/>
      <w:lang w:val="en-US" w:eastAsia="pl-PL"/>
    </w:rPr>
  </w:style>
  <w:style w:type="character" w:customStyle="1" w:styleId="TekstprzypisudolnegoZnak">
    <w:name w:val="Tekst przypisu dolnego Znak"/>
    <w:aliases w:val="Tekst przypisu Znak Znak"/>
    <w:basedOn w:val="Domylnaczcionkaakapitu"/>
    <w:link w:val="Tekstprzypisudolnego"/>
    <w:uiPriority w:val="99"/>
    <w:semiHidden/>
    <w:rsid w:val="009B5F7E"/>
    <w:rPr>
      <w:rFonts w:ascii="MS Sans Serif" w:eastAsia="Calibri" w:hAnsi="MS Sans Serif" w:cs="Times New Roman"/>
      <w:kern w:val="0"/>
      <w:sz w:val="20"/>
      <w:szCs w:val="20"/>
      <w:lang w:val="en-US" w:eastAsia="pl-PL"/>
      <w14:ligatures w14:val="none"/>
    </w:rPr>
  </w:style>
  <w:style w:type="character" w:customStyle="1" w:styleId="Nierozpoznanawzmianka1">
    <w:name w:val="Nierozpoznana wzmianka1"/>
    <w:basedOn w:val="Domylnaczcionkaakapitu"/>
    <w:uiPriority w:val="99"/>
    <w:semiHidden/>
    <w:unhideWhenUsed/>
    <w:rsid w:val="009B5F7E"/>
    <w:rPr>
      <w:color w:val="605E5C"/>
      <w:shd w:val="clear" w:color="auto" w:fill="E1DFDD"/>
    </w:rPr>
  </w:style>
  <w:style w:type="character" w:customStyle="1" w:styleId="Teksttreci2">
    <w:name w:val="Tekst treści (2)"/>
    <w:basedOn w:val="Domylnaczcionkaakapitu"/>
    <w:rsid w:val="009B5F7E"/>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character" w:customStyle="1" w:styleId="Teksttreci2Pogrubienie">
    <w:name w:val="Tekst treści (2) + Pogrubienie"/>
    <w:basedOn w:val="Domylnaczcionkaakapitu"/>
    <w:rsid w:val="009B5F7E"/>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paragraph" w:styleId="Poprawka">
    <w:name w:val="Revision"/>
    <w:hidden/>
    <w:uiPriority w:val="99"/>
    <w:semiHidden/>
    <w:rsid w:val="009B5F7E"/>
    <w:pPr>
      <w:spacing w:after="0" w:line="240" w:lineRule="auto"/>
    </w:pPr>
    <w:rPr>
      <w:rFonts w:eastAsiaTheme="minorEastAsia"/>
      <w:kern w:val="0"/>
      <w14:ligatures w14:val="none"/>
    </w:rPr>
  </w:style>
  <w:style w:type="paragraph" w:styleId="Tekstpodstawowy2">
    <w:name w:val="Body Text 2"/>
    <w:basedOn w:val="Normalny"/>
    <w:link w:val="Tekstpodstawowy2Znak"/>
    <w:uiPriority w:val="99"/>
    <w:unhideWhenUsed/>
    <w:rsid w:val="009B5F7E"/>
    <w:pPr>
      <w:spacing w:after="120" w:line="480" w:lineRule="auto"/>
    </w:pPr>
    <w:rPr>
      <w:rFonts w:ascii="Calibri" w:eastAsia="Calibri" w:hAnsi="Calibri" w:cs="Times New Roman"/>
      <w:lang w:val="x-none"/>
    </w:rPr>
  </w:style>
  <w:style w:type="character" w:customStyle="1" w:styleId="Tekstpodstawowy2Znak">
    <w:name w:val="Tekst podstawowy 2 Znak"/>
    <w:basedOn w:val="Domylnaczcionkaakapitu"/>
    <w:link w:val="Tekstpodstawowy2"/>
    <w:uiPriority w:val="99"/>
    <w:rsid w:val="009B5F7E"/>
    <w:rPr>
      <w:rFonts w:ascii="Calibri" w:eastAsia="Calibri" w:hAnsi="Calibri" w:cs="Times New Roman"/>
      <w:kern w:val="0"/>
      <w:lang w:val="x-none"/>
      <w14:ligatures w14:val="none"/>
    </w:rPr>
  </w:style>
  <w:style w:type="character" w:customStyle="1" w:styleId="fontstyle01">
    <w:name w:val="fontstyle01"/>
    <w:basedOn w:val="Domylnaczcionkaakapitu"/>
    <w:rsid w:val="009B5F7E"/>
    <w:rPr>
      <w:rFonts w:ascii="Lato-Regular" w:hAnsi="Lato-Regular" w:hint="default"/>
      <w:b w:val="0"/>
      <w:bCs w:val="0"/>
      <w:i w:val="0"/>
      <w:iCs w:val="0"/>
      <w:color w:val="000000"/>
      <w:sz w:val="24"/>
      <w:szCs w:val="24"/>
    </w:rPr>
  </w:style>
  <w:style w:type="character" w:styleId="Numerstrony">
    <w:name w:val="page number"/>
    <w:basedOn w:val="Domylnaczcionkaakapitu"/>
    <w:rsid w:val="009B5F7E"/>
  </w:style>
  <w:style w:type="paragraph" w:styleId="Tekstpodstawowywcity3">
    <w:name w:val="Body Text Indent 3"/>
    <w:basedOn w:val="Normalny"/>
    <w:link w:val="Tekstpodstawowywcity3Znak"/>
    <w:unhideWhenUsed/>
    <w:rsid w:val="009B5F7E"/>
    <w:pPr>
      <w:spacing w:after="120" w:line="276" w:lineRule="auto"/>
      <w:ind w:left="283"/>
    </w:pPr>
    <w:rPr>
      <w:rFonts w:ascii="Calibri" w:eastAsia="Calibri" w:hAnsi="Calibri" w:cs="Times New Roman"/>
      <w:sz w:val="16"/>
      <w:szCs w:val="16"/>
      <w:lang w:val="x-none"/>
    </w:rPr>
  </w:style>
  <w:style w:type="character" w:customStyle="1" w:styleId="Tekstpodstawowywcity3Znak">
    <w:name w:val="Tekst podstawowy wcięty 3 Znak"/>
    <w:basedOn w:val="Domylnaczcionkaakapitu"/>
    <w:link w:val="Tekstpodstawowywcity3"/>
    <w:rsid w:val="009B5F7E"/>
    <w:rPr>
      <w:rFonts w:ascii="Calibri" w:eastAsia="Calibri" w:hAnsi="Calibri" w:cs="Times New Roman"/>
      <w:kern w:val="0"/>
      <w:sz w:val="16"/>
      <w:szCs w:val="16"/>
      <w:lang w:val="x-none"/>
      <w14:ligatures w14:val="none"/>
    </w:rPr>
  </w:style>
  <w:style w:type="table" w:styleId="Tabela-Siatka">
    <w:name w:val="Table Grid"/>
    <w:basedOn w:val="Standardowy"/>
    <w:uiPriority w:val="39"/>
    <w:rsid w:val="009B5F7E"/>
    <w:pPr>
      <w:spacing w:after="0" w:line="240" w:lineRule="auto"/>
    </w:pPr>
    <w:rPr>
      <w:rFonts w:ascii="Calibri" w:eastAsia="Calibri"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uiPriority w:val="1"/>
    <w:qFormat/>
    <w:rsid w:val="009B5F7E"/>
    <w:pPr>
      <w:spacing w:after="0" w:line="240" w:lineRule="auto"/>
    </w:pPr>
    <w:rPr>
      <w:rFonts w:eastAsiaTheme="minorEastAsia"/>
      <w:kern w:val="0"/>
      <w14:ligatures w14:val="none"/>
    </w:rPr>
  </w:style>
  <w:style w:type="character" w:customStyle="1" w:styleId="Domylnaczcionkaakapitu1">
    <w:name w:val="Domyślna czcionka akapitu1"/>
    <w:rsid w:val="009B5F7E"/>
  </w:style>
  <w:style w:type="paragraph" w:styleId="Tekstprzypisukocowego">
    <w:name w:val="endnote text"/>
    <w:basedOn w:val="Normalny"/>
    <w:link w:val="TekstprzypisukocowegoZnak"/>
    <w:uiPriority w:val="99"/>
    <w:semiHidden/>
    <w:unhideWhenUsed/>
    <w:rsid w:val="009B5F7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B5F7E"/>
    <w:rPr>
      <w:rFonts w:eastAsiaTheme="minorEastAsia"/>
      <w:kern w:val="0"/>
      <w:sz w:val="20"/>
      <w:szCs w:val="20"/>
      <w14:ligatures w14:val="none"/>
    </w:rPr>
  </w:style>
  <w:style w:type="character" w:styleId="Odwoanieprzypisukocowego">
    <w:name w:val="endnote reference"/>
    <w:basedOn w:val="Domylnaczcionkaakapitu"/>
    <w:uiPriority w:val="99"/>
    <w:semiHidden/>
    <w:unhideWhenUsed/>
    <w:rsid w:val="009B5F7E"/>
    <w:rPr>
      <w:vertAlign w:val="superscript"/>
    </w:rPr>
  </w:style>
  <w:style w:type="paragraph" w:customStyle="1" w:styleId="oddl-nadpis">
    <w:name w:val="oddíl-nadpis"/>
    <w:basedOn w:val="Normalny"/>
    <w:rsid w:val="009B5F7E"/>
    <w:pPr>
      <w:keepNext/>
      <w:widowControl w:val="0"/>
      <w:tabs>
        <w:tab w:val="left" w:pos="567"/>
      </w:tabs>
      <w:spacing w:before="240" w:after="0" w:line="240" w:lineRule="exact"/>
    </w:pPr>
    <w:rPr>
      <w:rFonts w:ascii="Arial" w:eastAsia="Times New Roman" w:hAnsi="Arial" w:cs="Times New Roman"/>
      <w:b/>
      <w:sz w:val="24"/>
      <w:szCs w:val="20"/>
      <w:lang w:val="cs-CZ" w:eastAsia="pl-PL"/>
    </w:rPr>
  </w:style>
  <w:style w:type="paragraph" w:styleId="NormalnyWeb">
    <w:name w:val="Normal (Web)"/>
    <w:basedOn w:val="Normalny"/>
    <w:uiPriority w:val="99"/>
    <w:unhideWhenUsed/>
    <w:rsid w:val="009B5F7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semiHidden/>
    <w:unhideWhenUsed/>
    <w:rsid w:val="009B5F7E"/>
    <w:rPr>
      <w:vertAlign w:val="superscript"/>
    </w:rPr>
  </w:style>
  <w:style w:type="paragraph" w:customStyle="1" w:styleId="Akapit1">
    <w:name w:val="Akapit 1."/>
    <w:basedOn w:val="Normalny"/>
    <w:link w:val="Akapit1Char"/>
    <w:rsid w:val="009B5F7E"/>
    <w:pPr>
      <w:widowControl w:val="0"/>
      <w:numPr>
        <w:numId w:val="28"/>
      </w:numPr>
      <w:tabs>
        <w:tab w:val="left" w:pos="567"/>
      </w:tabs>
      <w:spacing w:before="20" w:after="40" w:line="276" w:lineRule="auto"/>
      <w:ind w:left="567" w:hanging="567"/>
      <w:jc w:val="both"/>
    </w:pPr>
    <w:rPr>
      <w:rFonts w:ascii="Calibri" w:eastAsia="Calibri" w:hAnsi="Calibri" w:cs="Times New Roman"/>
      <w:snapToGrid w:val="0"/>
    </w:rPr>
  </w:style>
  <w:style w:type="paragraph" w:customStyle="1" w:styleId="Akapit11">
    <w:name w:val="Akapit 1.1."/>
    <w:basedOn w:val="Normalny"/>
    <w:rsid w:val="009B5F7E"/>
    <w:pPr>
      <w:widowControl w:val="0"/>
      <w:numPr>
        <w:ilvl w:val="1"/>
        <w:numId w:val="28"/>
      </w:numPr>
      <w:tabs>
        <w:tab w:val="left" w:pos="992"/>
      </w:tabs>
      <w:spacing w:before="20" w:after="40" w:line="276" w:lineRule="auto"/>
      <w:ind w:left="993" w:hanging="709"/>
      <w:jc w:val="both"/>
    </w:pPr>
    <w:rPr>
      <w:rFonts w:ascii="Calibri" w:eastAsia="Calibri" w:hAnsi="Calibri" w:cs="Times New Roman"/>
      <w:snapToGrid w:val="0"/>
    </w:rPr>
  </w:style>
  <w:style w:type="character" w:customStyle="1" w:styleId="Akapit1Char">
    <w:name w:val="Akapit 1. Char"/>
    <w:link w:val="Akapit1"/>
    <w:rsid w:val="009B5F7E"/>
    <w:rPr>
      <w:rFonts w:ascii="Calibri" w:eastAsia="Calibri" w:hAnsi="Calibri" w:cs="Times New Roman"/>
      <w:snapToGrid w:val="0"/>
      <w:kern w:val="0"/>
      <w14:ligatures w14:val="none"/>
    </w:rPr>
  </w:style>
  <w:style w:type="paragraph" w:customStyle="1" w:styleId="Akapit111">
    <w:name w:val="Akapit 1.1.1."/>
    <w:basedOn w:val="Normalny"/>
    <w:rsid w:val="009B5F7E"/>
    <w:pPr>
      <w:widowControl w:val="0"/>
      <w:numPr>
        <w:ilvl w:val="2"/>
        <w:numId w:val="28"/>
      </w:numPr>
      <w:tabs>
        <w:tab w:val="left" w:pos="1418"/>
      </w:tabs>
      <w:spacing w:before="20" w:after="40" w:line="276" w:lineRule="auto"/>
      <w:ind w:left="1418" w:hanging="851"/>
      <w:jc w:val="both"/>
    </w:pPr>
    <w:rPr>
      <w:rFonts w:ascii="Calibri" w:eastAsia="Calibri" w:hAnsi="Calibri" w:cs="Times New Roman"/>
      <w:snapToGrid w:val="0"/>
    </w:rPr>
  </w:style>
  <w:style w:type="paragraph" w:customStyle="1" w:styleId="Akapit1111">
    <w:name w:val="Akapit 1.1.1.1."/>
    <w:basedOn w:val="Normalny"/>
    <w:rsid w:val="009B5F7E"/>
    <w:pPr>
      <w:widowControl w:val="0"/>
      <w:numPr>
        <w:ilvl w:val="3"/>
        <w:numId w:val="28"/>
      </w:numPr>
      <w:tabs>
        <w:tab w:val="left" w:pos="1985"/>
      </w:tabs>
      <w:spacing w:before="20" w:after="40" w:line="276" w:lineRule="auto"/>
      <w:ind w:left="1985" w:hanging="1134"/>
      <w:jc w:val="both"/>
    </w:pPr>
    <w:rPr>
      <w:rFonts w:ascii="Calibri" w:eastAsia="Calibri" w:hAnsi="Calibri" w:cs="Times New Roman"/>
      <w:snapToGrid w:val="0"/>
    </w:rPr>
  </w:style>
  <w:style w:type="paragraph" w:customStyle="1" w:styleId="Normal0">
    <w:name w:val="Normal_0"/>
    <w:rsid w:val="009B5F7E"/>
    <w:pPr>
      <w:spacing w:after="0" w:line="240" w:lineRule="auto"/>
    </w:pPr>
    <w:rPr>
      <w:rFonts w:ascii="Arial" w:eastAsia="Times New Roman" w:hAnsi="Arial" w:cs="Times New Roman"/>
      <w:kern w:val="0"/>
      <w:sz w:val="20"/>
      <w:szCs w:val="24"/>
      <w:lang w:eastAsia="pl-PL"/>
      <w14:ligatures w14:val="none"/>
    </w:rPr>
  </w:style>
  <w:style w:type="table" w:customStyle="1" w:styleId="TableNormal">
    <w:name w:val="Table Normal"/>
    <w:uiPriority w:val="2"/>
    <w:semiHidden/>
    <w:unhideWhenUsed/>
    <w:qFormat/>
    <w:rsid w:val="009B5F7E"/>
    <w:pPr>
      <w:widowControl w:val="0"/>
      <w:autoSpaceDE w:val="0"/>
      <w:autoSpaceDN w:val="0"/>
      <w:spacing w:after="0" w:line="240" w:lineRule="auto"/>
    </w:pPr>
    <w:rPr>
      <w:rFonts w:eastAsiaTheme="minorEastAsia"/>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ny"/>
    <w:uiPriority w:val="1"/>
    <w:rsid w:val="009B5F7E"/>
    <w:pPr>
      <w:widowControl w:val="0"/>
      <w:autoSpaceDE w:val="0"/>
      <w:autoSpaceDN w:val="0"/>
      <w:spacing w:after="0" w:line="240" w:lineRule="auto"/>
    </w:pPr>
    <w:rPr>
      <w:rFonts w:ascii="Arial" w:eastAsia="Arial" w:hAnsi="Arial" w:cs="Arial"/>
    </w:rPr>
  </w:style>
  <w:style w:type="numbering" w:customStyle="1" w:styleId="Bezlisty1">
    <w:name w:val="Bez listy1"/>
    <w:next w:val="Bezlisty"/>
    <w:uiPriority w:val="99"/>
    <w:semiHidden/>
    <w:unhideWhenUsed/>
    <w:rsid w:val="009B5F7E"/>
  </w:style>
  <w:style w:type="character" w:customStyle="1" w:styleId="Nierozpoznanawzmianka2">
    <w:name w:val="Nierozpoznana wzmianka2"/>
    <w:basedOn w:val="Domylnaczcionkaakapitu"/>
    <w:uiPriority w:val="99"/>
    <w:semiHidden/>
    <w:unhideWhenUsed/>
    <w:rsid w:val="009B5F7E"/>
    <w:rPr>
      <w:color w:val="605E5C"/>
      <w:shd w:val="clear" w:color="auto" w:fill="E1DFDD"/>
    </w:rPr>
  </w:style>
  <w:style w:type="character" w:customStyle="1" w:styleId="cf01">
    <w:name w:val="cf01"/>
    <w:basedOn w:val="Domylnaczcionkaakapitu"/>
    <w:rsid w:val="009B5F7E"/>
    <w:rPr>
      <w:rFonts w:ascii="Segoe UI" w:hAnsi="Segoe UI" w:cs="Segoe UI" w:hint="default"/>
      <w:color w:val="FF0000"/>
      <w:sz w:val="18"/>
      <w:szCs w:val="18"/>
    </w:rPr>
  </w:style>
  <w:style w:type="paragraph" w:styleId="Legenda">
    <w:name w:val="caption"/>
    <w:basedOn w:val="Normalny"/>
    <w:next w:val="Normalny"/>
    <w:uiPriority w:val="35"/>
    <w:semiHidden/>
    <w:unhideWhenUsed/>
    <w:qFormat/>
    <w:rsid w:val="009B5F7E"/>
    <w:pPr>
      <w:spacing w:line="240" w:lineRule="auto"/>
    </w:pPr>
    <w:rPr>
      <w:b/>
      <w:bCs/>
      <w:smallCaps/>
      <w:color w:val="595959" w:themeColor="text1" w:themeTint="A6"/>
    </w:rPr>
  </w:style>
  <w:style w:type="character" w:styleId="Pogrubienie">
    <w:name w:val="Strong"/>
    <w:basedOn w:val="Domylnaczcionkaakapitu"/>
    <w:uiPriority w:val="22"/>
    <w:qFormat/>
    <w:rsid w:val="009B5F7E"/>
    <w:rPr>
      <w:b/>
      <w:bCs/>
    </w:rPr>
  </w:style>
  <w:style w:type="character" w:styleId="Uwydatnienie">
    <w:name w:val="Emphasis"/>
    <w:basedOn w:val="Domylnaczcionkaakapitu"/>
    <w:uiPriority w:val="20"/>
    <w:qFormat/>
    <w:rsid w:val="009B5F7E"/>
    <w:rPr>
      <w:i/>
      <w:iCs/>
    </w:rPr>
  </w:style>
  <w:style w:type="character" w:styleId="Wyrnieniedelikatne">
    <w:name w:val="Subtle Emphasis"/>
    <w:basedOn w:val="Domylnaczcionkaakapitu"/>
    <w:uiPriority w:val="19"/>
    <w:qFormat/>
    <w:rsid w:val="009B5F7E"/>
    <w:rPr>
      <w:i/>
      <w:iCs/>
      <w:color w:val="595959" w:themeColor="text1" w:themeTint="A6"/>
    </w:rPr>
  </w:style>
  <w:style w:type="character" w:styleId="Odwoaniedelikatne">
    <w:name w:val="Subtle Reference"/>
    <w:basedOn w:val="Domylnaczcionkaakapitu"/>
    <w:uiPriority w:val="31"/>
    <w:qFormat/>
    <w:rsid w:val="009B5F7E"/>
    <w:rPr>
      <w:smallCaps/>
      <w:color w:val="404040" w:themeColor="text1" w:themeTint="BF"/>
      <w:u w:val="single" w:color="7F7F7F" w:themeColor="text1" w:themeTint="80"/>
    </w:rPr>
  </w:style>
  <w:style w:type="character" w:styleId="Tytuksiki">
    <w:name w:val="Book Title"/>
    <w:basedOn w:val="Domylnaczcionkaakapitu"/>
    <w:uiPriority w:val="33"/>
    <w:qFormat/>
    <w:rsid w:val="009B5F7E"/>
    <w:rPr>
      <w:b/>
      <w:bCs/>
      <w:smallCaps/>
      <w:spacing w:val="7"/>
    </w:rPr>
  </w:style>
  <w:style w:type="paragraph" w:styleId="Nagwekspisutreci">
    <w:name w:val="TOC Heading"/>
    <w:basedOn w:val="Nagwek1"/>
    <w:next w:val="Normalny"/>
    <w:uiPriority w:val="39"/>
    <w:semiHidden/>
    <w:unhideWhenUsed/>
    <w:qFormat/>
    <w:rsid w:val="009B5F7E"/>
    <w:pPr>
      <w:spacing w:before="400" w:after="40" w:line="240" w:lineRule="auto"/>
      <w:outlineLvl w:val="9"/>
    </w:pPr>
    <w:rPr>
      <w:caps/>
      <w:color w:val="auto"/>
      <w:sz w:val="36"/>
      <w:szCs w:val="36"/>
    </w:rPr>
  </w:style>
  <w:style w:type="character" w:styleId="Nierozpoznanawzmianka">
    <w:name w:val="Unresolved Mention"/>
    <w:basedOn w:val="Domylnaczcionkaakapitu"/>
    <w:uiPriority w:val="99"/>
    <w:semiHidden/>
    <w:unhideWhenUsed/>
    <w:rsid w:val="009B5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d.uzp.gov.pl/" TargetMode="External"/><Relationship Id="rId13" Type="http://schemas.openxmlformats.org/officeDocument/2006/relationships/hyperlink" Target="http://www.nccert.pl" TargetMode="Externa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hyperlink" Target="mailto:wadas@zgkboles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eres@zgkboleslaw.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24</Pages>
  <Words>7699</Words>
  <Characters>46199</Characters>
  <Application>Microsoft Office Word</Application>
  <DocSecurity>0</DocSecurity>
  <Lines>384</Lines>
  <Paragraphs>107</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    </vt:lpstr>
      <vt:lpstr>ING Bank Śląski S.A. 37 1050 1445 1000 0022 9428 6253 </vt:lpstr>
    </vt:vector>
  </TitlesOfParts>
  <Company/>
  <LinksUpToDate>false</LinksUpToDate>
  <CharactersWithSpaces>53791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Stocki</dc:creator>
  <cp:keywords/>
  <dc:description/>
  <cp:lastModifiedBy>Agnieszka Wadas</cp:lastModifiedBy>
  <cp:revision>9</cp:revision>
  <cp:lastPrinted>2024-06-26T07:50:00Z</cp:lastPrinted>
  <dcterms:created xsi:type="dcterms:W3CDTF">2024-06-25T07:35:00Z</dcterms:created>
  <dcterms:modified xsi:type="dcterms:W3CDTF">2024-07-02T11:38:00Z</dcterms:modified>
</cp:coreProperties>
</file>