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</w:t>
      </w:r>
      <w:r w:rsidR="00A11656">
        <w:rPr>
          <w:rFonts w:ascii="Microsoft Sans Serif" w:hAnsi="Microsoft Sans Serif" w:cs="Microsoft Sans Serif"/>
        </w:rPr>
        <w:t>omiędzy</w:t>
      </w:r>
      <w:r w:rsidRPr="00B76A56">
        <w:rPr>
          <w:rFonts w:ascii="Microsoft Sans Serif" w:hAnsi="Microsoft Sans Serif" w:cs="Microsoft Sans Serif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Komendant</w:t>
      </w:r>
      <w:r w:rsidR="00A11656">
        <w:rPr>
          <w:rFonts w:ascii="Microsoft Sans Serif" w:hAnsi="Microsoft Sans Serif" w:cs="Microsoft Sans Serif"/>
        </w:rPr>
        <w:t>em</w:t>
      </w:r>
      <w:r w:rsidRPr="00B76A56">
        <w:rPr>
          <w:rFonts w:ascii="Microsoft Sans Serif" w:hAnsi="Microsoft Sans Serif" w:cs="Microsoft Sans Serif"/>
        </w:rPr>
        <w:t xml:space="preserve"> Wojewódzki</w:t>
      </w:r>
      <w:r w:rsidR="00A11656">
        <w:rPr>
          <w:rFonts w:ascii="Microsoft Sans Serif" w:hAnsi="Microsoft Sans Serif" w:cs="Microsoft Sans Serif"/>
        </w:rPr>
        <w:t>m</w:t>
      </w:r>
      <w:r w:rsidRPr="00B76A56">
        <w:rPr>
          <w:rFonts w:ascii="Microsoft Sans Serif" w:hAnsi="Microsoft Sans Serif" w:cs="Microsoft Sans Serif"/>
        </w:rPr>
        <w:t xml:space="preserve">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342F37" w:rsidRDefault="00342F37" w:rsidP="00342F37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firmą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z siedzibą 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….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……, </w:t>
      </w: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ul. ……………………………………………………, NIP……………………………………., reprezentowaną przez:</w:t>
      </w:r>
    </w:p>
    <w:p w:rsidR="00342F37" w:rsidRDefault="00342F37" w:rsidP="00342F37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- ………………………………………………………………</w:t>
      </w:r>
    </w:p>
    <w:p w:rsidR="00613ABB" w:rsidRPr="00342F37" w:rsidRDefault="00613ABB" w:rsidP="00342F37">
      <w:pPr>
        <w:widowControl w:val="0"/>
        <w:suppressAutoHyphens/>
        <w:spacing w:after="0" w:line="240" w:lineRule="auto"/>
        <w:jc w:val="both"/>
        <w:rPr>
          <w:rFonts w:ascii="Microsoft Sans Serif" w:hAnsi="Microsoft Sans Serif" w:cs="Microsoft Sans Serif"/>
          <w:kern w:val="2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zgodnie z aktualnym odpisem z KRS/CEIDG stanowiącym załącznik nr 1 do Umowy, zwanym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:rsidR="002331C3" w:rsidRPr="00B76A56" w:rsidRDefault="002331C3" w:rsidP="00043E2F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wyniku przeprowadzonego w myśl art. 2 ust. 1 pkt 1 Ustawy z dnia 11 września 2019 roku Prawo zamówień publicznych (Dz. U.202</w:t>
      </w:r>
      <w:r w:rsidR="00342F37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>.1</w:t>
      </w:r>
      <w:r w:rsidR="00864C67">
        <w:rPr>
          <w:rFonts w:ascii="Microsoft Sans Serif" w:hAnsi="Microsoft Sans Serif" w:cs="Microsoft Sans Serif"/>
        </w:rPr>
        <w:t>320</w:t>
      </w:r>
      <w:r w:rsidRPr="00B76A56">
        <w:rPr>
          <w:rFonts w:ascii="Microsoft Sans Serif" w:hAnsi="Microsoft Sans Serif" w:cs="Microsoft Sans Serif"/>
        </w:rPr>
        <w:t xml:space="preserve">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Pr="00B76A56">
        <w:rPr>
          <w:rFonts w:ascii="Microsoft Sans Serif" w:hAnsi="Microsoft Sans Serif" w:cs="Microsoft Sans Serif"/>
        </w:rPr>
        <w:t>zawarta zostaje niniejsza umowa.</w:t>
      </w:r>
    </w:p>
    <w:p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2331C3" w:rsidRPr="00211E87">
        <w:rPr>
          <w:rFonts w:ascii="Microsoft Sans Serif" w:hAnsi="Microsoft Sans Serif" w:cs="Microsoft Sans Serif"/>
          <w:b/>
        </w:rPr>
        <w:t>dostawa</w:t>
      </w:r>
      <w:r w:rsidR="00211E87">
        <w:rPr>
          <w:rFonts w:ascii="Microsoft Sans Serif" w:hAnsi="Microsoft Sans Serif" w:cs="Microsoft Sans Serif"/>
          <w:b/>
        </w:rPr>
        <w:t xml:space="preserve"> </w:t>
      </w:r>
      <w:r w:rsidR="00A11656">
        <w:rPr>
          <w:rFonts w:ascii="Microsoft Sans Serif" w:hAnsi="Microsoft Sans Serif" w:cs="Microsoft Sans Serif"/>
          <w:b/>
        </w:rPr>
        <w:t>elektronicznych depozytorów kluczy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211E87"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dostawy jest </w:t>
      </w:r>
      <w:r w:rsidRPr="00B76A56">
        <w:rPr>
          <w:rFonts w:ascii="Microsoft Sans Serif" w:hAnsi="Microsoft Sans Serif" w:cs="Microsoft Sans Serif"/>
        </w:rPr>
        <w:lastRenderedPageBreak/>
        <w:t>niezgodny z umowa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B76A56" w:rsidRDefault="005C6F30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864C67">
        <w:rPr>
          <w:rFonts w:ascii="Microsoft Sans Serif" w:hAnsi="Microsoft Sans Serif" w:cs="Microsoft Sans Serif"/>
        </w:rPr>
        <w:t>21</w:t>
      </w:r>
      <w:r w:rsidR="00C80F82" w:rsidRPr="00B76A56">
        <w:rPr>
          <w:rFonts w:ascii="Microsoft Sans Serif" w:hAnsi="Microsoft Sans Serif" w:cs="Microsoft Sans Serif"/>
        </w:rPr>
        <w:t xml:space="preserve"> dni o</w:t>
      </w:r>
      <w:r w:rsidRPr="00B76A56">
        <w:rPr>
          <w:rFonts w:ascii="Microsoft Sans Serif" w:hAnsi="Microsoft Sans Serif" w:cs="Microsoft Sans Serif"/>
        </w:rPr>
        <w:t>d dnia podpisania umowy, tj. do dnia…</w:t>
      </w:r>
      <w:r w:rsidR="00C80F82" w:rsidRPr="00B76A56">
        <w:rPr>
          <w:rFonts w:ascii="Microsoft Sans Serif" w:hAnsi="Microsoft Sans Serif" w:cs="Microsoft Sans Serif"/>
        </w:rPr>
        <w:t>..</w:t>
      </w:r>
      <w:r w:rsidRPr="00B76A56">
        <w:rPr>
          <w:rFonts w:ascii="Microsoft Sans Serif" w:hAnsi="Microsoft Sans Serif" w:cs="Microsoft Sans Serif"/>
        </w:rPr>
        <w:t>…..</w:t>
      </w: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B07B6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udziela </w:t>
      </w:r>
      <w:r w:rsidR="00A11656">
        <w:rPr>
          <w:rFonts w:ascii="Microsoft Sans Serif" w:hAnsi="Microsoft Sans Serif" w:cs="Microsoft Sans Serif"/>
        </w:rPr>
        <w:t>24</w:t>
      </w:r>
      <w:r w:rsidR="001D0355">
        <w:rPr>
          <w:rFonts w:ascii="Microsoft Sans Serif" w:hAnsi="Microsoft Sans Serif" w:cs="Microsoft Sans Serif"/>
        </w:rPr>
        <w:t xml:space="preserve"> miesięcznej </w:t>
      </w:r>
      <w:r>
        <w:rPr>
          <w:rFonts w:ascii="Microsoft Sans Serif" w:hAnsi="Microsoft Sans Serif" w:cs="Microsoft Sans Serif"/>
        </w:rPr>
        <w:t xml:space="preserve">gwarancji </w:t>
      </w:r>
      <w:r w:rsidR="00270044">
        <w:rPr>
          <w:rFonts w:ascii="Microsoft Sans Serif" w:hAnsi="Microsoft Sans Serif" w:cs="Microsoft Sans Serif"/>
        </w:rPr>
        <w:t>na przedmiot dostawy</w:t>
      </w:r>
      <w:r w:rsidRPr="00B76A56">
        <w:rPr>
          <w:rFonts w:ascii="Microsoft Sans Serif" w:hAnsi="Microsoft Sans Serif" w:cs="Microsoft Sans Serif"/>
        </w:rPr>
        <w:t>, jednakże nie krótszej niż gwarancja producenta której termin liczony jest od daty dostawy Przedmiotu umowy do miejsca o którym mowa w §2 ust. 6</w:t>
      </w:r>
      <w:r w:rsidR="002B33EB"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E2163E">
        <w:rPr>
          <w:rFonts w:ascii="Microsoft Sans Serif" w:hAnsi="Microsoft Sans Serif" w:cs="Microsoft Sans Serif"/>
        </w:rPr>
        <w:t>U</w:t>
      </w:r>
      <w:r w:rsidR="003754B8" w:rsidRPr="00B76A56">
        <w:rPr>
          <w:rFonts w:ascii="Microsoft Sans Serif" w:hAnsi="Microsoft Sans Serif" w:cs="Microsoft Sans Serif"/>
        </w:rPr>
        <w:t>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E2163E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6057D6" w:rsidRPr="00B76A56" w:rsidRDefault="00BA1ED3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270044">
        <w:rPr>
          <w:rFonts w:ascii="Microsoft Sans Serif" w:hAnsi="Microsoft Sans Serif" w:cs="Microsoft Sans Serif"/>
        </w:rPr>
        <w:t>7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</w:t>
      </w:r>
      <w:r w:rsidR="00A11656">
        <w:rPr>
          <w:rFonts w:ascii="Microsoft Sans Serif" w:hAnsi="Microsoft Sans Serif" w:cs="Microsoft Sans Serif"/>
        </w:rPr>
        <w:t>7</w:t>
      </w:r>
      <w:r w:rsidR="006C6675" w:rsidRPr="00B76A56">
        <w:rPr>
          <w:rFonts w:ascii="Microsoft Sans Serif" w:hAnsi="Microsoft Sans Serif" w:cs="Microsoft Sans Serif"/>
        </w:rPr>
        <w:t xml:space="preserve"> dni od dnia, w którym upłynął </w:t>
      </w:r>
      <w:r w:rsidR="00270044">
        <w:rPr>
          <w:rFonts w:ascii="Microsoft Sans Serif" w:hAnsi="Microsoft Sans Serif" w:cs="Microsoft Sans Serif"/>
        </w:rPr>
        <w:t>7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 xml:space="preserve">. W razie wyznaczenia Wykonawcy dodatkowego terminu do wykonania dostawy, </w:t>
      </w:r>
      <w:r w:rsidR="00A11656">
        <w:rPr>
          <w:rFonts w:ascii="Microsoft Sans Serif" w:hAnsi="Microsoft Sans Serif" w:cs="Microsoft Sans Serif"/>
        </w:rPr>
        <w:t>7</w:t>
      </w:r>
      <w:r w:rsidR="00BE4E1D" w:rsidRPr="00B76A56">
        <w:rPr>
          <w:rFonts w:ascii="Microsoft Sans Serif" w:hAnsi="Microsoft Sans Serif" w:cs="Microsoft Sans Serif"/>
        </w:rPr>
        <w:t xml:space="preserve">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B76A56" w:rsidRDefault="00AA12A1" w:rsidP="00043E2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:rsidR="00924ABC" w:rsidRPr="00B76A56" w:rsidRDefault="00924ABC" w:rsidP="00211E87">
      <w:pPr>
        <w:spacing w:before="40" w:after="0" w:line="276" w:lineRule="auto"/>
        <w:ind w:left="426"/>
        <w:contextualSpacing/>
        <w:jc w:val="both"/>
        <w:rPr>
          <w:rFonts w:ascii="Microsoft Sans Serif" w:hAnsi="Microsoft Sans Serif" w:cs="Microsoft Sans Serif"/>
        </w:rPr>
      </w:pPr>
      <w:bookmarkStart w:id="0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DD2B19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B76A56">
        <w:rPr>
          <w:rFonts w:ascii="Microsoft Sans Serif" w:hAnsi="Microsoft Sans Serif" w:cs="Microsoft Sans Serif"/>
        </w:rPr>
        <w:t>.</w:t>
      </w:r>
    </w:p>
    <w:p w:rsidR="00043E2F" w:rsidRDefault="00043E2F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lastRenderedPageBreak/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danych o których mowa w ust. 6 i 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6A5064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043E2F" w:rsidRPr="00B76A56" w:rsidRDefault="00043E2F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Załącznik nr 3 do Umowy ………….</w:t>
      </w: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p w:rsidR="00953532" w:rsidRDefault="00953532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4448"/>
        <w:gridCol w:w="960"/>
        <w:gridCol w:w="1275"/>
        <w:gridCol w:w="1725"/>
      </w:tblGrid>
      <w:tr w:rsidR="00A11656" w:rsidRPr="00312DD2" w:rsidTr="00A11656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 w:rsidRPr="00312DD2">
              <w:rPr>
                <w:rFonts w:ascii="Microsoft Sans Serif" w:hAnsi="Microsoft Sans Serif" w:cs="Microsoft Sans Serif"/>
                <w:color w:val="000000"/>
              </w:rPr>
              <w:t>Lp</w:t>
            </w:r>
            <w:proofErr w:type="spellEnd"/>
          </w:p>
        </w:tc>
        <w:tc>
          <w:tcPr>
            <w:tcW w:w="4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Asortyment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 xml:space="preserve">Cena </w:t>
            </w:r>
            <w:r>
              <w:rPr>
                <w:rFonts w:ascii="Microsoft Sans Serif" w:hAnsi="Microsoft Sans Serif" w:cs="Microsoft Sans Serif"/>
                <w:color w:val="000000"/>
              </w:rPr>
              <w:t>jedn. PLN brutto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 xml:space="preserve">Wartość </w:t>
            </w:r>
            <w:r>
              <w:rPr>
                <w:rFonts w:ascii="Microsoft Sans Serif" w:hAnsi="Microsoft Sans Serif" w:cs="Microsoft Sans Serif"/>
                <w:color w:val="000000"/>
              </w:rPr>
              <w:t>PLN brutto</w:t>
            </w:r>
          </w:p>
        </w:tc>
      </w:tr>
      <w:tr w:rsidR="00A11656" w:rsidRPr="00312DD2" w:rsidTr="00A11656">
        <w:tblPrEx>
          <w:tblCellMar>
            <w:top w:w="0" w:type="dxa"/>
          </w:tblCellMar>
        </w:tblPrEx>
        <w:trPr>
          <w:trHeight w:val="773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4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Depozytor kluczy </w:t>
            </w:r>
            <w:r w:rsidRPr="00312DD2">
              <w:rPr>
                <w:rFonts w:ascii="Microsoft Sans Serif" w:hAnsi="Microsoft Sans Serif" w:cs="Microsoft Sans Serif"/>
                <w:color w:val="000000"/>
              </w:rPr>
              <w:t>RKD24CT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A11656" w:rsidRPr="00312DD2" w:rsidTr="00A11656">
        <w:tblPrEx>
          <w:tblCellMar>
            <w:top w:w="0" w:type="dxa"/>
          </w:tblCellMar>
        </w:tblPrEx>
        <w:trPr>
          <w:trHeight w:val="773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4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656" w:rsidRPr="00312DD2" w:rsidRDefault="00A11656" w:rsidP="00E9650C">
            <w:pPr>
              <w:pStyle w:val="Zawartotabeli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Depozytor kluczy </w:t>
            </w:r>
            <w:r w:rsidRPr="00312DD2">
              <w:rPr>
                <w:rFonts w:ascii="Microsoft Sans Serif" w:hAnsi="Microsoft Sans Serif" w:cs="Microsoft Sans Serif"/>
                <w:color w:val="000000"/>
              </w:rPr>
              <w:t>RKD24CT - EXT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A11656" w:rsidRPr="00312DD2" w:rsidTr="00A11656">
        <w:tblPrEx>
          <w:tblCellMar>
            <w:top w:w="0" w:type="dxa"/>
          </w:tblCellMar>
        </w:tblPrEx>
        <w:trPr>
          <w:trHeight w:val="773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4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L</w:t>
            </w:r>
            <w:r w:rsidRPr="00312DD2">
              <w:rPr>
                <w:rFonts w:ascii="Microsoft Sans Serif" w:hAnsi="Microsoft Sans Serif" w:cs="Microsoft Sans Serif"/>
                <w:color w:val="000000"/>
              </w:rPr>
              <w:t xml:space="preserve">icencja na zarządzanie </w:t>
            </w:r>
            <w:r>
              <w:rPr>
                <w:rFonts w:ascii="Microsoft Sans Serif" w:hAnsi="Microsoft Sans Serif" w:cs="Microsoft Sans Serif"/>
                <w:color w:val="000000"/>
              </w:rPr>
              <w:t>depozytorem przez</w:t>
            </w:r>
            <w:r w:rsidRPr="00312DD2">
              <w:rPr>
                <w:rFonts w:ascii="Microsoft Sans Serif" w:hAnsi="Microsoft Sans Serif" w:cs="Microsoft Sans Serif"/>
                <w:color w:val="000000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000000"/>
              </w:rPr>
              <w:t>E</w:t>
            </w:r>
            <w:r w:rsidRPr="00312DD2">
              <w:rPr>
                <w:rFonts w:ascii="Microsoft Sans Serif" w:hAnsi="Microsoft Sans Serif" w:cs="Microsoft Sans Serif"/>
                <w:color w:val="000000"/>
              </w:rPr>
              <w:t>thernet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  <w:r w:rsidRPr="00312DD2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656" w:rsidRPr="00312DD2" w:rsidRDefault="00A11656" w:rsidP="00E9650C">
            <w:pPr>
              <w:pStyle w:val="Zawartotabeli"/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  <w:bookmarkStart w:id="1" w:name="_GoBack"/>
      <w:bookmarkEnd w:id="1"/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270C6E" w:rsidRPr="00100207" w:rsidRDefault="00270C6E" w:rsidP="00B07B6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Pr="00B07B6C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B07B6C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7"/>
  </w:num>
  <w:num w:numId="15">
    <w:abstractNumId w:val="11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43E2F"/>
    <w:rsid w:val="00061298"/>
    <w:rsid w:val="000B55D4"/>
    <w:rsid w:val="000F4F0D"/>
    <w:rsid w:val="00104E26"/>
    <w:rsid w:val="00113A1B"/>
    <w:rsid w:val="00123241"/>
    <w:rsid w:val="00124412"/>
    <w:rsid w:val="0016777C"/>
    <w:rsid w:val="001B5F2C"/>
    <w:rsid w:val="001C100D"/>
    <w:rsid w:val="001D0355"/>
    <w:rsid w:val="001D79EE"/>
    <w:rsid w:val="001E70A5"/>
    <w:rsid w:val="00211E87"/>
    <w:rsid w:val="002128FF"/>
    <w:rsid w:val="002331C3"/>
    <w:rsid w:val="0026216F"/>
    <w:rsid w:val="0026471F"/>
    <w:rsid w:val="002665C1"/>
    <w:rsid w:val="00270044"/>
    <w:rsid w:val="00270899"/>
    <w:rsid w:val="00270C6E"/>
    <w:rsid w:val="002B33EB"/>
    <w:rsid w:val="002B60EE"/>
    <w:rsid w:val="002B7D2A"/>
    <w:rsid w:val="00342F37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64C67"/>
    <w:rsid w:val="00871E8A"/>
    <w:rsid w:val="00875BCD"/>
    <w:rsid w:val="008B1159"/>
    <w:rsid w:val="008B7E96"/>
    <w:rsid w:val="008D1774"/>
    <w:rsid w:val="00924ABC"/>
    <w:rsid w:val="009347B1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11656"/>
    <w:rsid w:val="00A121EF"/>
    <w:rsid w:val="00A65718"/>
    <w:rsid w:val="00AA12A1"/>
    <w:rsid w:val="00AE0808"/>
    <w:rsid w:val="00B07B6C"/>
    <w:rsid w:val="00B15B94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BF767B"/>
    <w:rsid w:val="00C14B6F"/>
    <w:rsid w:val="00C1724B"/>
    <w:rsid w:val="00C25DDF"/>
    <w:rsid w:val="00C27759"/>
    <w:rsid w:val="00C35E2A"/>
    <w:rsid w:val="00C37409"/>
    <w:rsid w:val="00C42943"/>
    <w:rsid w:val="00C721A6"/>
    <w:rsid w:val="00C80F8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D2B19"/>
    <w:rsid w:val="00E03B9B"/>
    <w:rsid w:val="00E2163E"/>
    <w:rsid w:val="00E575B3"/>
    <w:rsid w:val="00E67635"/>
    <w:rsid w:val="00ED0006"/>
    <w:rsid w:val="00EE3E86"/>
    <w:rsid w:val="00F132AF"/>
    <w:rsid w:val="00F21D30"/>
    <w:rsid w:val="00FA69E4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872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paragraph" w:customStyle="1" w:styleId="Zawartotabeli">
    <w:name w:val="Zawartość tabeli"/>
    <w:basedOn w:val="Normalny"/>
    <w:rsid w:val="00A11656"/>
    <w:pPr>
      <w:suppressLineNumbers/>
      <w:suppressAutoHyphens/>
      <w:spacing w:after="200" w:line="276" w:lineRule="auto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006D-E7B5-4532-9184-945EB506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2</cp:revision>
  <cp:lastPrinted>2024-05-16T09:37:00Z</cp:lastPrinted>
  <dcterms:created xsi:type="dcterms:W3CDTF">2024-11-07T06:41:00Z</dcterms:created>
  <dcterms:modified xsi:type="dcterms:W3CDTF">2024-11-07T06:41:00Z</dcterms:modified>
</cp:coreProperties>
</file>