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Pr="00EF339D" w:rsidRDefault="00FC1A32" w:rsidP="00FC1A32">
      <w:pPr>
        <w:spacing w:after="0" w:line="240" w:lineRule="auto"/>
        <w:ind w:left="920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FC1A32" w:rsidRPr="00EF339D" w:rsidRDefault="00FC1A32" w:rsidP="00FC1A32">
      <w:pPr>
        <w:pStyle w:val="FR4"/>
        <w:tabs>
          <w:tab w:val="left" w:pos="284"/>
        </w:tabs>
        <w:spacing w:line="240" w:lineRule="auto"/>
        <w:ind w:left="0"/>
        <w:rPr>
          <w:rFonts w:asciiTheme="majorHAnsi" w:hAnsiTheme="majorHAnsi" w:cstheme="majorHAnsi"/>
          <w:b/>
          <w:i w:val="0"/>
          <w:u w:val="single"/>
        </w:rPr>
      </w:pPr>
      <w:r w:rsidRPr="00EF339D">
        <w:rPr>
          <w:rFonts w:asciiTheme="majorHAnsi" w:hAnsiTheme="majorHAnsi" w:cstheme="majorHAnsi"/>
          <w:b/>
          <w:i w:val="0"/>
          <w:u w:val="single"/>
        </w:rPr>
        <w:t>ZAMAWIAJĄCY: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sz w:val="20"/>
          <w:szCs w:val="20"/>
        </w:rPr>
        <w:t xml:space="preserve">Komenda </w:t>
      </w:r>
      <w:r>
        <w:rPr>
          <w:rFonts w:asciiTheme="majorHAnsi" w:hAnsiTheme="majorHAnsi" w:cstheme="majorHAnsi"/>
          <w:sz w:val="20"/>
          <w:szCs w:val="20"/>
        </w:rPr>
        <w:t>Miejska</w:t>
      </w:r>
      <w:r w:rsidRPr="00EF339D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ADRES:</w:t>
      </w:r>
      <w:r w:rsidRPr="00EF339D">
        <w:rPr>
          <w:rFonts w:asciiTheme="majorHAnsi" w:hAnsiTheme="majorHAnsi" w:cstheme="majorHAnsi"/>
          <w:sz w:val="20"/>
          <w:szCs w:val="20"/>
        </w:rPr>
        <w:t xml:space="preserve"> ul. </w:t>
      </w:r>
      <w:r>
        <w:rPr>
          <w:rFonts w:asciiTheme="majorHAnsi" w:hAnsiTheme="majorHAnsi" w:cstheme="majorHAnsi"/>
          <w:sz w:val="20"/>
          <w:szCs w:val="20"/>
        </w:rPr>
        <w:t>Kasprowicza 3/5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KOD: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65-074 Zielona Góra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TELEFON: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45 75 600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FAX: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E-MAIL: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sekretariat@straz.zgora.pl</w:t>
      </w:r>
    </w:p>
    <w:p w:rsidR="00FC1A32" w:rsidRPr="00EF339D" w:rsidRDefault="00FC1A32" w:rsidP="00FC1A3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NIP: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9291610824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REGON: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971181857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EndPr/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EndPr/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4C0074" w:rsidRPr="004C0074">
        <w:rPr>
          <w:rFonts w:asciiTheme="majorHAnsi" w:eastAsia="ArialNarrow" w:hAnsiTheme="majorHAnsi" w:cstheme="majorHAnsi"/>
          <w:b/>
          <w:sz w:val="20"/>
          <w:szCs w:val="20"/>
        </w:rPr>
        <w:t>Dostawa łodzi ratowniczej z silnikiem zaburtowym i wyposażeniem dla Komendy Miejskiej Państwowej Straży Pożarnej w Zielonej Górze</w:t>
      </w:r>
      <w:r w:rsid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 zamówienia w terminie  do dnia </w:t>
      </w:r>
      <w:r w:rsidR="00153867">
        <w:t>………..</w:t>
      </w:r>
      <w:r w:rsidR="004C0074">
        <w:t xml:space="preserve"> </w:t>
      </w:r>
      <w:r w:rsidR="00765B36">
        <w:t>listopada</w:t>
      </w:r>
      <w:r>
        <w:t xml:space="preserve"> 202</w:t>
      </w:r>
      <w:r w:rsidR="00942C56">
        <w:t>3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03"/>
        <w:gridCol w:w="142"/>
        <w:gridCol w:w="2760"/>
      </w:tblGrid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markę, model i typ łodzi: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Marka i typ, moc silnika (w KM), rok produkcji: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4C0074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kadłub łodzi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DC3505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pozostałe wyposażenie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4C0074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Wielofunkcyjna ślizgowa łódź ratownicza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otwieranym dziobem</w:t>
            </w:r>
            <w:r w:rsidRPr="004C0074">
              <w:rPr>
                <w:rFonts w:ascii="Arial" w:hAnsi="Arial" w:cs="Arial"/>
              </w:rPr>
              <w:t xml:space="preserve"> przystosowana do działań na obszarach wód śródlądowych, w tym zalodzonych, na wodach płynących i stałych oraz w strefie brzegowej morza.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monolityczny (w jednym kawałku), </w:t>
            </w:r>
            <w:r w:rsidRPr="00CC227B">
              <w:rPr>
                <w:rFonts w:ascii="Arial" w:hAnsi="Arial" w:cs="Arial"/>
              </w:rPr>
              <w:t xml:space="preserve">musi posiadać dwa uchwyty odlane wraz z dziobem, </w:t>
            </w:r>
            <w:r w:rsidRPr="004C0074">
              <w:rPr>
                <w:rFonts w:ascii="Arial" w:hAnsi="Arial" w:cs="Arial"/>
              </w:rPr>
              <w:t xml:space="preserve">umożliwiające bezpieczne wejście na pokład.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w całości wykonany z polietylenu.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do przodu musi unosić się nad taflą wody.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musi umożliwiać swobodną ewakuację poszkodowanego z wody. Po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otwarciu dziobu</w:t>
            </w:r>
            <w:r w:rsidRPr="004C0074">
              <w:rPr>
                <w:rFonts w:ascii="Arial" w:hAnsi="Arial" w:cs="Arial"/>
              </w:rPr>
              <w:t xml:space="preserve"> prześwit w kadłubie musi mieć szerokość minimum 70 cm i głębokość minimum 35 cm (mierzona od górnej części kadłuba). musi posiadać możliwość pływania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otwartym dziobem</w:t>
            </w:r>
            <w:r w:rsidRPr="004C0074">
              <w:rPr>
                <w:rFonts w:ascii="Arial" w:hAnsi="Arial" w:cs="Arial"/>
              </w:rPr>
              <w:t>. Łódź musi być statyczna (stabilna) w każdych warunkach pływania (przy pływaniu szybkim i wolnym, na fali, w dryfcie, przy podejmowaniu osoby tonącej, przy falach poprzecznych). Łódź musi być niezatapialna – dwupłaszczowa zamknięta. Łódź musi spełniać wymagania obowiązujących w Polsce przepisów dotyczących żeglugi śródlądowej.</w:t>
            </w:r>
          </w:p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Kategoria projektowa łodzi: C i D.</w:t>
            </w:r>
          </w:p>
        </w:tc>
        <w:tc>
          <w:tcPr>
            <w:tcW w:w="2760" w:type="dxa"/>
          </w:tcPr>
          <w:p w:rsidR="004C0074" w:rsidRPr="00564A88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A88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6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Przedmiot zamówienia i całość wyposażenia fabrycznie nowe wyprodukowane nie później niż w 2023 roku.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Do łodzi należy dołączyć instrukcję obsługi w języku polskim oraz deklarację producenta.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łodzi: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Podać oferowanej łodzi</w:t>
            </w:r>
          </w:p>
        </w:tc>
      </w:tr>
      <w:tr w:rsidR="004C0074" w:rsidRPr="00FF47E7" w:rsidTr="000E1789">
        <w:trPr>
          <w:trHeight w:val="51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Długość całkowita kadłuba: minimalna 430 cm - maksymalna 470 cm.</w:t>
            </w:r>
          </w:p>
        </w:tc>
        <w:tc>
          <w:tcPr>
            <w:tcW w:w="2760" w:type="dxa"/>
          </w:tcPr>
          <w:p w:rsidR="004C0074" w:rsidRPr="000E1789" w:rsidRDefault="004C0074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Szerokość całkowita kadłuba: minimalna 150 cm - maksymalna 180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Wysokość całkowita kadłuba: maksymalnie 120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Zanurzenie kadłuba: maksymalnie 40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Masa własna pustej łodzi (bez silnika): minimalna 200 kg – maksymalna 320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6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liczba osób: dla kategorii CE C – 6 osób ; dla kategorii CE D – 8 osób.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pojemność (obciążenie): dla kategorii CE C – 700 kg ; dla kategorii CE D – 850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Zbiornik paliwa z filtrem paliwa o pojemności nie mniejszej niż 20 litrów z systemem zasilania silnika </w:t>
            </w:r>
            <w:r w:rsidRPr="004C0074">
              <w:rPr>
                <w:rFonts w:ascii="Arial" w:hAnsi="Arial" w:cs="Arial"/>
              </w:rPr>
              <w:lastRenderedPageBreak/>
              <w:t xml:space="preserve">umieszczony w przystosowanej bakiście z czujnikiem poziomu paliwa (zatankowany w 100%). 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dostosowana do montażu urządzeń elektrycznych (anteny, sygnały świetlne i dźwiękowe, oświetlenie robocze i nawigacyjne oraz osprzęt i przewody).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przystosowana do montażu silnika zaproponowanego w ofercie (punkt 3.1).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Kolor zewnętrzny i wewnętrzny łodzi – czerwony.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Łódź przystosowana do przewożenia jej na przyczepie zaproponowanej w ofercie (punkt 4.1).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Na łodzi umieszczone oznakowanie z napisem „PAŃSTWOWA STRAŻ POŻARNA” w kolorze białym na bokach w dziobowej części łodzi oraz numerem operacyjnym wskazanym przez Zamawiającego. Miejsce umieszczenia oraz wysokość liter i napisu oraz numeru operacyjnego należy uzgodnić z Zamawiającym.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łodzi wzmacniany, wykonany w całości z polietylenu odpornego na działanie czynników atmosferycznych oraz uszkodzenia mechaniczne (nie chłonie wody, wytrzymały na niskie temperatury).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Wszystkie elementy wzmacniające kadłub wykonane ze stali nierdzewnej.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Pawęż silnika powinna być zabezpieczona stalą kwasoodporną.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5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Kształt kadłuba typu „V”.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powinien posiadać konstrukcje dwuścienną.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9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łodzi muszą znajdować się minimum 3 zamykane bakisty spełniające również zadanie miejsc siedzących dla minimum 1 osoby.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Pokład łodzi musi być płaski, sztywny i antypoślizgowy.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Ciąg komunikacyjny wzdłuż łodzi musi zapewnić sprawne i bezpieczne przemieszczanie się z dziobu na rufę i odwrotnie.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Minimalne wymiary przestrzeni roboczej powinien umożliwić ewakuację osoby znajdującej się na desce ortopedycznej (deska ortopedyczne nie wchodzi w skład zestawu).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Rama/kratownica nawigacyjna ze stali nierdzewnej z zamontowanymi: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wodoodporna belka sygnałowa </w:t>
            </w:r>
            <w:proofErr w:type="spellStart"/>
            <w:r w:rsidRPr="004C0074">
              <w:rPr>
                <w:rFonts w:ascii="Arial" w:hAnsi="Arial" w:cs="Arial"/>
              </w:rPr>
              <w:t>niskoprofilowa</w:t>
            </w:r>
            <w:proofErr w:type="spellEnd"/>
            <w:r w:rsidRPr="004C0074">
              <w:rPr>
                <w:rFonts w:ascii="Arial" w:hAnsi="Arial" w:cs="Arial"/>
              </w:rPr>
              <w:t xml:space="preserve"> z minimum dwoma światłami alarmowymi LED (obudowa koloru niebieskiego, kolor emitowanego światła – niebieski błyskowy),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wodoodporne urządzenie </w:t>
            </w:r>
            <w:proofErr w:type="spellStart"/>
            <w:r w:rsidRPr="004C0074">
              <w:rPr>
                <w:rFonts w:ascii="Arial" w:hAnsi="Arial" w:cs="Arial"/>
              </w:rPr>
              <w:t>rozgłośnieniowe</w:t>
            </w:r>
            <w:proofErr w:type="spellEnd"/>
            <w:r w:rsidRPr="004C0074">
              <w:rPr>
                <w:rFonts w:ascii="Arial" w:hAnsi="Arial" w:cs="Arial"/>
              </w:rPr>
              <w:t xml:space="preserve"> do podawania komunikatów słownych z głośnikiem zamontowanym w belce sygnałowej i mikrofonem zamontowanym w sterówce,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- wodoodporna lampa dalekosiężna LED minimum 2 sztuki.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Łódź musi być wyposażona w konsolę sterowniczą (siedzisko sternika wykonane z materiału wodoodpornego, kierownica, przekładnia kierownicza oraz </w:t>
            </w:r>
            <w:proofErr w:type="spellStart"/>
            <w:r w:rsidRPr="004C0074">
              <w:rPr>
                <w:rFonts w:ascii="Arial" w:hAnsi="Arial" w:cs="Arial"/>
              </w:rPr>
              <w:t>sterociąg</w:t>
            </w:r>
            <w:proofErr w:type="spellEnd"/>
            <w:r w:rsidRPr="004C0074">
              <w:rPr>
                <w:rFonts w:ascii="Arial" w:hAnsi="Arial" w:cs="Arial"/>
              </w:rPr>
              <w:t>, manetka do sterowania silnikiem wyposażona w przełącznik regulacji trymu, przepusty na kable i przewody, tablica z wyłącznikami do sterowania pompą zęzową i innymi przyciskami sterującymi).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Siedzisko dla sternika, dopuszcza się siedzisko spełniające funkcje bakisty.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konsoli sterowniczej gniazdo zapalniczki 12V z zaślepką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1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topowe.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8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boczne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9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Sygnał dźwiękowy ostrzegawczy.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8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Akumulator o pojemności nie mniejszej niż 75 Ah, zabezpieczony przed działaniem wody (zabudowany).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Instalacja elektryczna z głównym wyłącznikiem prądu.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Kluczyk do stacyjki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Pompa do usuwania wody z zenzy (obudowana).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Zawór do usuwania wody z pokładu łodzi.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8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Ucha cumownicze w przedniej i tylnej części kadłuba.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2.36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Boczne liny asekuracyjne tzw. „ linki życia”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łodzi w języku polskim.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raportu z badań Polskiego Rejestru Statków.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silnika: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Łódź musi być wyposażona w napęd spalinowy przez jeden</w:t>
            </w:r>
            <w:r w:rsidRPr="004C0074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 zaburtowy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– śrubowy. Silnik wykonany w technologii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czterosuwowej z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bezpośrednim wtryskiem. Maksymalna moc silnika nie mniejsza niż 50 KM. Kąt ustawienia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silnika względem lustra</w:t>
            </w:r>
            <w:r w:rsidRPr="004C0074">
              <w:rPr>
                <w:rFonts w:ascii="Arial" w:hAnsi="Arial" w:cs="Arial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wody regulowany hydraulicznie ze sterowaniem z konsoli sterowniczej. Silnik musi być wyposażony w rozrusznik elektryczny i wyłącznik awaryjny (ze zrywką) umieszczony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na konsoli sterowniczej. Silnik musi być zamontowany, wyregulowany i gotowy do użycia. </w:t>
            </w:r>
          </w:p>
        </w:tc>
        <w:tc>
          <w:tcPr>
            <w:tcW w:w="2760" w:type="dxa"/>
          </w:tcPr>
          <w:p w:rsidR="00CC227B" w:rsidRPr="00CC227B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27B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silnika w języku polskim oraz certyfikatu silnika o spełnieniu norm ekologicznych.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przyczepy: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do przewozu łodzi musi spełniać wymagania polskich przepisów o ruchu drogowym zgodnie z ustawą z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dnia 20 czerwca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1997 r. „Prawo o ruchu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drogowym” (Dz. U. z 2022 r. poz. 988), wraz z przepisami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wykonawczymi do ustawy oraz wymagania zawarte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 Rozporządzeniu Ministra Infrastruktury z dnia 31 grudnia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2002 r. w sprawie warunków technicznych pojazdów oraz zakresu ich niezbędnego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wyposażenia (Dz. U. z 2016 r. poz.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2022 ze zm.).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30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posiadać świadectwo</w:t>
            </w:r>
            <w:r w:rsidRPr="004C007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</w:rPr>
              <w:t>homologacji EU.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być przystosowana do przewozu dostarczanej łodzi z otwieranym dziobem.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84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 musi posiadać zapewniającą</w:t>
            </w:r>
            <w:r w:rsidRPr="004C0074">
              <w:rPr>
                <w:rFonts w:ascii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co najmniej 5% rezerwę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masy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dla kompletnie wyposażonej i zatankowanej 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5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musi być dostosowana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długotrwałego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obciążenia masą przewożonej</w:t>
            </w:r>
            <w:r w:rsidRPr="004C0074">
              <w:rPr>
                <w:rFonts w:ascii="Arial" w:hAnsi="Arial" w:cs="Arial"/>
                <w:color w:val="000000"/>
                <w:spacing w:val="3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Dyszel do holowania musi być przystosowany do współpracy z hakiem holowniczym kulowym,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6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Koła posiadające ogumienie pneumatyczne, bezdętkowe o rozmiarze minimum 13 cali.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jednoosiowa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musi być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przystosowana do oferowanego modelu łodzi i musi być wyposażona w:</w:t>
            </w:r>
          </w:p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wodoszczelne piasty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kół,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koło wsporcze,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- prowadnice </w:t>
            </w:r>
            <w:proofErr w:type="spellStart"/>
            <w:r w:rsidRPr="004C0074">
              <w:rPr>
                <w:rFonts w:ascii="Arial" w:hAnsi="Arial" w:cs="Arial"/>
                <w:color w:val="000000"/>
                <w:lang w:val="pl-PL"/>
              </w:rPr>
              <w:t>saniowe</w:t>
            </w:r>
            <w:proofErr w:type="spellEnd"/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 i rolki dopasowane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kształtu kadłuba,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rolki odbojowe na końcu przyczepy – minimum 2 sztuki,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podparcie dziobowe wyposażone w wyciągarkę na pasie z pełną regulacją, dostosowaną do ciężaru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łodzi, o długości min. 5 m,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linka bezpieczeństwa,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wspawane uchwyty na pasy transportowe – minimum 4 sztuki.</w:t>
            </w:r>
          </w:p>
        </w:tc>
        <w:tc>
          <w:tcPr>
            <w:tcW w:w="2760" w:type="dxa"/>
          </w:tcPr>
          <w:p w:rsidR="00CC227B" w:rsidRDefault="00CC227B">
            <w:r w:rsidRPr="009A1C80"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Tylna belka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oświetleniowa przyczepy w wykonaniu umożliwiającym jej demontaż z zastosowaniem hermetycznego gniazda i wtyczki oraz klucz umożliwiający łatwe odkręcenie śrub mocujących (lub zastosowanie śrub motylkowych).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7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Pasy  transportowe umożliwiające stabilne mocowanie łodzi do przyczepy w czasie transportu – minimum 2 sztuki.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6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Pełnowymiarowe koło zapasowe z mocowaniem, klucz do kół i klucz do mocowania koła zapasowego.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Oświetlenie LED 12/24 V.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Dopuszczalna masa całkowita przyczepki do 750 kg.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Wykonawca zobowiązany jest do dostarczenia dokumentacji niezbędnej do zarejestrowania przyczepy , wynikającej z ustawy „Prawo o ruchu drogowym” oraz instrukcji obsługi i konserwacji przyczepy w języku polskim.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Wyposażenie dodatkowe: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Koło ratunkowe z uchwytem do montażu na kratownicy – minimum 1 sztuka. 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6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Rzutka ratunkowa z uchwytem do montażu na kratownicy – minimum 1 sztuka.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6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Pagaje z bosakiem z uchwytami – minimum 2 sztuki.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Gaśnica ABC minimum 2 kg. z uchwytem zamontowanym w łodzi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Lina cumownicza o długości minimalnej 10 metrów – minimum 2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54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Kotwica z liną o minimalnej wadze 6 kg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Wodoodporny przewoźny radiotelefon, zamontowany przy sterówce. Radiotelefon połączony z anteną umiejscowioną w górnej części ramy/kratownicy (antena z mocowaniem umożliwiającym swobodne wyginanie się). Zaprogramowanie radiotelefonu zgodne z </w:t>
            </w:r>
            <w:r w:rsidRPr="004C0074">
              <w:rPr>
                <w:rFonts w:ascii="Arial" w:eastAsia="Times New Roman" w:hAnsi="Arial" w:cs="Arial"/>
                <w:lang w:val="pl-PL" w:eastAsia="pl-PL"/>
              </w:rPr>
              <w:lastRenderedPageBreak/>
              <w:t xml:space="preserve">dostarczonym przez Zamawiającego wykazem kanałów radiowych. Do anteny dołączone badanie SWR. </w:t>
            </w:r>
            <w:r w:rsidRPr="004C0074">
              <w:rPr>
                <w:rFonts w:ascii="Arial" w:hAnsi="Arial" w:cs="Arial"/>
                <w:bCs/>
                <w:lang w:val="pl-PL"/>
              </w:rPr>
              <w:t xml:space="preserve">Radiotelefon musi spełniać </w:t>
            </w:r>
            <w:r w:rsidRPr="004C0074">
              <w:rPr>
                <w:rFonts w:ascii="Arial" w:hAnsi="Arial" w:cs="Arial"/>
                <w:lang w:val="pl-PL"/>
              </w:rPr>
              <w:t>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dopuszczony do stosowania w sieci PSP.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Echosonda z przetwornikiem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ekran dotykowy o przekątnej minimum 12 cali i rozdzielczości minimum 1280x800,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wodoodporność minimum klasy IPX7,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jasność ekranu - &gt;1200 nitów,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kąt widzenia w stopniach minimum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góra/dół i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lewo/prawo,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duże programowalne klawisze,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wbudowana pamięć wewnętrzna – minimum 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menu w języku polskim,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przetwornik Active </w:t>
            </w:r>
            <w:proofErr w:type="spellStart"/>
            <w:r w:rsidRPr="004C0074">
              <w:rPr>
                <w:rFonts w:ascii="Arial" w:eastAsia="Times New Roman" w:hAnsi="Arial" w:cs="Arial"/>
              </w:rPr>
              <w:t>Imaging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HD 3 w 1 z mocowaniem na stałe do pawęży,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załadowana mapa bazowa całego świata z opcjami aktualizacji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opcja mapowania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obsługa nakładek na mapę,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łączność bezprzewodowa i Bluetooth®,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powiadomienia ze </w:t>
            </w:r>
            <w:proofErr w:type="spellStart"/>
            <w:r w:rsidRPr="004C0074">
              <w:rPr>
                <w:rFonts w:ascii="Arial" w:eastAsia="Times New Roman" w:hAnsi="Arial" w:cs="Arial"/>
              </w:rPr>
              <w:t>smartfona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napięcie zasilania 12 V,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podstawka (mocowanie) pod ekran echosondy,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instrukcja w języku polskim.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certyfikat CE EN 1385,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powłoki: tworzywo ABS,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wyściółki: pianka EVA o zamkniętych komórkach,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wentylacja: minimum sześć otworów wentylacyjnych,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regulacja: system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DialFit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regulowany pasek podbródkowy.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o wyporność minimalnej 80 N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musi posiadać następujące wyposażenie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rzutka ratownicza na pasie (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rękawowa-trapezowa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z pasem do alternatywnego mocowania),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gwizdek zawieszany,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moduł montażowy do sygnalizatora świetlnego (auto/manual),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- 10 kieszeni odpływowych, w tym na: latarkę, gwizdek, radio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vhf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, telefon wodoodporny, butlę ucieczkową (z butlą 0,2-0,44l) z automatem oddechowym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spare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air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 śruby lodowe oraz rzutkę trapezową,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prawym ramieniu zabezpieczenie linki rzutki trapezowej, gwarantujące nie opadanie wolnego odcinka,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podwójny pas krokowy tworzący pełną pętlę wzmacniającą wokół kamizelki ze stalowymi klamrami oraz elastycznymi tunelami na nadmiar taśmy,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nóż ratowniczy zawieszany ze stali wysokowęglowej w pochwie z tworzywa sztucznego.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Dron podwodny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blokada odległości i wysokości za pomocą systemu sonaru mierzącego odległość od przodu i wysokość dół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podwodny system szybkiego pozycjonowania,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ruch dookólny (zwrotność 6 stopni swobody),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porusza się we wszystkich kierunkach (</w:t>
            </w:r>
            <w:r w:rsidRPr="004C0074">
              <w:rPr>
                <w:rFonts w:ascii="Arial" w:hAnsi="Arial" w:cs="Arial"/>
              </w:rPr>
              <w:t>w lewo i prawo, w górę i w dół, do przodu i do tyłu),</w:t>
            </w:r>
            <w:r w:rsidRPr="004C0074">
              <w:rPr>
                <w:rFonts w:ascii="Arial" w:eastAsia="Times New Roman" w:hAnsi="Arial" w:cs="Arial"/>
              </w:rPr>
              <w:t xml:space="preserve"> 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obrót o 360</w:t>
            </w:r>
            <w:r w:rsidRPr="004C0074">
              <w:rPr>
                <w:rFonts w:ascii="Arial" w:hAnsi="Arial" w:cs="Arial"/>
              </w:rPr>
              <w:t>° (pochylenie 360°, przechylenie 360°, odchylenie 360°),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bardzo długa żywotność baterii (zminiaturyzowany system zasilania, szybkie uzupełnienie, nieograniczona liczba scen, wodoodporna, zapobiegająca wyciekom i przeciwporażeniowa konstrukcja,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C0074">
              <w:rPr>
                <w:rFonts w:ascii="Arial" w:eastAsia="Times New Roman" w:hAnsi="Arial" w:cs="Arial"/>
              </w:rPr>
              <w:t>skaler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AR oparty na wizji maszynowej z dokładnością do 1 cm.,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fotografowanie w 4K – obiektyw aparatu o </w:t>
            </w:r>
            <w:proofErr w:type="spellStart"/>
            <w:r w:rsidRPr="004C0074">
              <w:rPr>
                <w:rFonts w:ascii="Arial" w:eastAsia="Times New Roman" w:hAnsi="Arial" w:cs="Arial"/>
              </w:rPr>
              <w:t>ultrawysokiej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rozdzielczości 4K przy niskim poziomie szumów i jasności 6000 lumenów,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gniazdo karty pamięci SD z wyposażoną kartą pamięci SD minimum 128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zanurzenie na głębokość minimum 150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>- prędkość maksymalna co najmniej 1,5 m/s,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sterowanie głową – gogle VR,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</w:t>
            </w:r>
            <w:r w:rsidRPr="004C0074">
              <w:rPr>
                <w:rFonts w:ascii="Arial" w:hAnsi="Arial" w:cs="Arial"/>
              </w:rPr>
              <w:t xml:space="preserve"> śmigła napędowe metalowe w metalowych osłonach,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szpula </w:t>
            </w:r>
            <w:proofErr w:type="spellStart"/>
            <w:r w:rsidRPr="004C0074">
              <w:rPr>
                <w:rFonts w:ascii="Arial" w:eastAsia="Times New Roman" w:hAnsi="Arial" w:cs="Arial"/>
              </w:rPr>
              <w:t>kabloliny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o długości minimum 200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system inteligentnego omijania/unikania przeszkód,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skanowanie konturowe,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miernik odległości,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wysokościomierz,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akumulator o pojemności minimum 156 </w:t>
            </w:r>
            <w:proofErr w:type="spellStart"/>
            <w:r w:rsidRPr="004C0074">
              <w:rPr>
                <w:rFonts w:ascii="Arial" w:eastAsia="Times New Roman" w:hAnsi="Arial" w:cs="Arial"/>
              </w:rPr>
              <w:t>Wh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HDMI Box 2.0,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kontroler zdalnego sterowania z osłoną przeciwsłoneczną,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moduł ramienia robota (chwytak),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skrzynia umożliwiająca spakowanie </w:t>
            </w:r>
            <w:proofErr w:type="spellStart"/>
            <w:r w:rsidRPr="004C0074">
              <w:rPr>
                <w:rFonts w:ascii="Arial" w:eastAsia="Times New Roman" w:hAnsi="Arial" w:cs="Arial"/>
              </w:rPr>
              <w:t>drona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podwodnego wraz z wyposażeniem.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Sonar ręczny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utrzymywać się na powierzchni wody,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wodoodporny,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wytrzymały (odporny na działanie soli i piasku oraz na uderzenia),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wykorzystywać sztuczną inteligencję do wyszukiwania ludzi w wodzie,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promień pokrycia minimum 50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minimum 3 zakresy pracy (10 metrów, 20 metrów, 50 metrów),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głębokość zanurzenia minimum 5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podświetlenie,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żywotność baterii minimum 8 godzin ciągłego skanowania.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– minimum 3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długość minimum 3 metry,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lina o średnicy minimum 11 cm zakończona z jednej strony zaszewką, która uniemożliwia wysunięcie się urządzenia podczas pracy, a z drugiej strony kauszą przeznaczoną do instalacji karabinka,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linie zainstalowane urządzenie regulujące wyposażone w rączkę,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stabilizację pozycji pracy EN 358,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przenośny punkt kotwiczenia EN 795 B,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przenośna linia życia EN 795 C,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umożliwia krótkie zjazdy zgodnie z normą EN 12841 C.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– minimum 12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wykonana z mocnego 420D TPU,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mieści 90 litrów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wodoszczelna,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zawór odpowietrzający,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regulowane paski na ramionach z wbudowanymi klamrami do szybkiego odpinania,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wiele pasków ściągających umożliwiających zmniejszenie rozmiaru torby,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plastikowe D-ringi i pętle z taśmy.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szerokie i grube obejmy wysokiej klasy ze stali nierdzewnej,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szerokość obejm minimum 60 mm,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ciśnienie robocze 300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</w:t>
            </w:r>
            <w:proofErr w:type="spellStart"/>
            <w:r w:rsidRPr="004C0074">
              <w:rPr>
                <w:rFonts w:ascii="Arial" w:hAnsi="Arial" w:cs="Arial"/>
              </w:rPr>
              <w:t>ciśnienie</w:t>
            </w:r>
            <w:proofErr w:type="spellEnd"/>
            <w:r w:rsidRPr="004C0074">
              <w:rPr>
                <w:rFonts w:ascii="Arial" w:hAnsi="Arial" w:cs="Aria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</w:rPr>
              <w:t>próby</w:t>
            </w:r>
            <w:proofErr w:type="spellEnd"/>
            <w:r w:rsidRPr="004C0074">
              <w:rPr>
                <w:rFonts w:ascii="Arial" w:hAnsi="Arial" w:cs="Arial"/>
              </w:rPr>
              <w:t xml:space="preserve"> 450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manifold </w:t>
            </w:r>
            <w:proofErr w:type="spellStart"/>
            <w:r w:rsidRPr="004C0074">
              <w:rPr>
                <w:rFonts w:ascii="Arial" w:hAnsi="Arial" w:cs="Arial"/>
              </w:rPr>
              <w:t>wg</w:t>
            </w:r>
            <w:proofErr w:type="spellEnd"/>
            <w:r w:rsidRPr="004C0074">
              <w:rPr>
                <w:rFonts w:ascii="Arial" w:hAnsi="Arial" w:cs="Arial"/>
              </w:rPr>
              <w:t>. DIR,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duże gałki umożliwiające zakręcenie pod wodą,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zawory odciążone (lekko się kręcą),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butle stalowe o wadze maksymalnej 10,3 kg.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umożliwiać korzystanie z trzech gazów NITROX w zakresie tlenu od 21% do 100%,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kolorowy wyświetlacz TFT,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wytrzymała aluminiowa obudowa,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algorytm dekompresji ZHL-16 dla powietrza 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Nitrox’u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opcjonalne przystanki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deep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stop,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precyzyjny czujnik głębokości,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łatwe w użyciu dwa przyciski sterowania,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akumulator Li-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Ion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alarm wibracyjny,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ostrzeżenie kolorowe na wyświetlaczu,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zaawansowany wbudowany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dive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planner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czujnik światła otoczenia i automatyczna regulacja światła,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wskaźnik trybu,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oddzielny tryb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freediving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port USB do komunikacji danych,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odwracalny wyświetlacz do lewej / prawej strony,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maksymalna głębokość 300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jednostki metryczne / imperialne,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ekran minimum 2,4 cala.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Pozostałe wymagania: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zdjęcia i 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Bilans masowy: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bez wyposażenia,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z wyposażeniem,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masa przyczepy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podłodziowej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rzeczywista masa całkowita zestawu.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Termin dostawy i gwarancja: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3517ED">
        <w:trPr>
          <w:trHeight w:val="4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75396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Termin dostawy: do dnia </w:t>
            </w:r>
            <w:r w:rsidR="00475396">
              <w:rPr>
                <w:rFonts w:ascii="Arial" w:hAnsi="Arial" w:cs="Arial"/>
                <w:b/>
                <w:bCs/>
              </w:rPr>
              <w:t>……</w:t>
            </w:r>
            <w:r w:rsidRPr="00CC227B">
              <w:rPr>
                <w:rFonts w:ascii="Arial" w:hAnsi="Arial" w:cs="Arial"/>
                <w:b/>
                <w:bCs/>
              </w:rPr>
              <w:t xml:space="preserve"> listopada 2023 r.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56C" w:rsidRDefault="0077256C" w:rsidP="0077256C"/>
    <w:p w:rsidR="00564A88" w:rsidRDefault="0077256C" w:rsidP="0077256C">
      <w:r>
        <w:t xml:space="preserve">(słownie razem brutto: …………………………………………………………………... zł. w tym ……….. % VAT. Cena </w:t>
      </w:r>
    </w:p>
    <w:p w:rsidR="00564A88" w:rsidRDefault="00564A88" w:rsidP="0077256C"/>
    <w:p w:rsidR="0077256C" w:rsidRDefault="0077256C" w:rsidP="0077256C">
      <w:r>
        <w:t>netto: ………………………………………………..…. zł.)</w:t>
      </w:r>
    </w:p>
    <w:p w:rsidR="0077256C" w:rsidRDefault="0077256C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153867">
        <w:t>………….</w:t>
      </w:r>
      <w:r w:rsidR="00CC227B" w:rsidRPr="00CC227B">
        <w:t>listopada</w:t>
      </w:r>
      <w:r w:rsidR="00942C56" w:rsidRPr="00CC227B">
        <w:t xml:space="preserve"> 2023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W przypadku udzielenia zamówienia, zobowiązuję się do zawarcia umowy 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>
        <w:t>nr 3</w:t>
      </w:r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302C96">
        <w:t>17</w:t>
      </w:r>
      <w:r w:rsidR="00723A71" w:rsidRPr="00723A71">
        <w:t xml:space="preserve"> listopada </w:t>
      </w:r>
      <w:r w:rsidRPr="00723A71">
        <w:t>2023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</w:t>
      </w:r>
      <w:bookmarkStart w:id="0" w:name="_GoBack"/>
      <w:bookmarkEnd w:id="0"/>
      <w:r w:rsidR="0077256C">
        <w:t>,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Default="0077256C" w:rsidP="0077256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702D94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Default="0077256C" w:rsidP="0077256C"/>
    <w:p w:rsidR="0077256C" w:rsidRPr="00191057" w:rsidRDefault="0077256C" w:rsidP="0077256C">
      <w:pPr>
        <w:ind w:left="1134"/>
      </w:pPr>
      <w:r w:rsidRPr="00191057">
        <w:rPr>
          <w:b/>
          <w:bCs/>
        </w:rPr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702D94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 xml:space="preserve">Czy znana jest nazwa podwykonawcy tej części </w:t>
            </w:r>
            <w:r w:rsidRPr="00191057">
              <w:lastRenderedPageBreak/>
              <w:t>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lastRenderedPageBreak/>
              <w:t xml:space="preserve">Nazwa i adres podwykonawcy (wypełnić, jeżeli w poprzedniej kolumnie </w:t>
            </w:r>
            <w:r w:rsidRPr="00191057">
              <w:lastRenderedPageBreak/>
              <w:t>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702D94" w:rsidP="004C0074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702D94" w:rsidP="004C0074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702D94" w:rsidP="004C0074">
            <w:pPr>
              <w:jc w:val="center"/>
            </w:pPr>
            <w:sdt>
              <w:sdt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702D94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Pr="00C641E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702D94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lastRenderedPageBreak/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FC1A32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22F9" wp14:editId="5EDCA736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4" w:rsidRPr="00770960" w:rsidRDefault="004C0074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4C0074" w:rsidRPr="00FF47E7" w:rsidRDefault="004C0074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4C0074" w:rsidRPr="00770960" w:rsidRDefault="004C0074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4C0074" w:rsidRPr="00FF47E7" w:rsidRDefault="004C0074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94" w:rsidRDefault="00702D94" w:rsidP="0077256C">
      <w:pPr>
        <w:spacing w:after="0" w:line="240" w:lineRule="auto"/>
      </w:pPr>
      <w:r>
        <w:separator/>
      </w:r>
    </w:p>
  </w:endnote>
  <w:endnote w:type="continuationSeparator" w:id="0">
    <w:p w:rsidR="00702D94" w:rsidRDefault="00702D94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94" w:rsidRDefault="00702D94" w:rsidP="0077256C">
      <w:pPr>
        <w:spacing w:after="0" w:line="240" w:lineRule="auto"/>
      </w:pPr>
      <w:r>
        <w:separator/>
      </w:r>
    </w:p>
  </w:footnote>
  <w:footnote w:type="continuationSeparator" w:id="0">
    <w:p w:rsidR="00702D94" w:rsidRDefault="00702D94" w:rsidP="0077256C">
      <w:pPr>
        <w:spacing w:after="0" w:line="240" w:lineRule="auto"/>
      </w:pPr>
      <w:r>
        <w:continuationSeparator/>
      </w:r>
    </w:p>
  </w:footnote>
  <w:footnote w:id="1">
    <w:p w:rsidR="004C0074" w:rsidRDefault="004C0074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171B8"/>
    <w:rsid w:val="000D73EF"/>
    <w:rsid w:val="000E1789"/>
    <w:rsid w:val="00153867"/>
    <w:rsid w:val="0025112B"/>
    <w:rsid w:val="00302C96"/>
    <w:rsid w:val="00332999"/>
    <w:rsid w:val="003517ED"/>
    <w:rsid w:val="00475396"/>
    <w:rsid w:val="004C0074"/>
    <w:rsid w:val="00564A88"/>
    <w:rsid w:val="006C6995"/>
    <w:rsid w:val="00702D94"/>
    <w:rsid w:val="00717DF2"/>
    <w:rsid w:val="00723A71"/>
    <w:rsid w:val="00765B36"/>
    <w:rsid w:val="0077256C"/>
    <w:rsid w:val="00835CAA"/>
    <w:rsid w:val="00942C56"/>
    <w:rsid w:val="00956D9D"/>
    <w:rsid w:val="009D723E"/>
    <w:rsid w:val="00C8092E"/>
    <w:rsid w:val="00CC227B"/>
    <w:rsid w:val="00CF6573"/>
    <w:rsid w:val="00D56AA8"/>
    <w:rsid w:val="00DC3505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45139F"/>
    <w:rsid w:val="00477FF4"/>
    <w:rsid w:val="004A34F8"/>
    <w:rsid w:val="004D4E95"/>
    <w:rsid w:val="004F34B1"/>
    <w:rsid w:val="00601F33"/>
    <w:rsid w:val="00692F4B"/>
    <w:rsid w:val="008C5CF5"/>
    <w:rsid w:val="00C75DBD"/>
    <w:rsid w:val="00E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2023-10-13T06:16:00Z</dcterms:created>
  <dcterms:modified xsi:type="dcterms:W3CDTF">2023-10-13T06:16:00Z</dcterms:modified>
</cp:coreProperties>
</file>